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40" w:rsidRPr="003A2481" w:rsidRDefault="00727040" w:rsidP="00727040">
      <w:pPr>
        <w:pStyle w:val="Pagrindinistekstas"/>
        <w:jc w:val="center"/>
        <w:rPr>
          <w:rFonts w:ascii="Times New Roman" w:hAnsi="Times New Roman"/>
          <w:sz w:val="24"/>
        </w:rPr>
      </w:pPr>
      <w:r w:rsidRPr="003A2481">
        <w:rPr>
          <w:rFonts w:ascii="Times New Roman" w:hAnsi="Times New Roman"/>
          <w:b/>
          <w:sz w:val="24"/>
        </w:rPr>
        <w:t>MARIJAMPOLĖS   PETRO  KRIAUČIŪNO VIEŠOJI BIBLIOTEKA</w:t>
      </w:r>
    </w:p>
    <w:p w:rsidR="00727040" w:rsidRPr="003A2481" w:rsidRDefault="00727040" w:rsidP="00727040">
      <w:pPr>
        <w:pStyle w:val="Pagrindinistekstas"/>
        <w:jc w:val="center"/>
        <w:rPr>
          <w:rFonts w:ascii="Times New Roman" w:hAnsi="Times New Roman"/>
          <w:sz w:val="20"/>
        </w:rPr>
      </w:pPr>
      <w:r w:rsidRPr="003A2481">
        <w:rPr>
          <w:rFonts w:ascii="Times New Roman" w:hAnsi="Times New Roman"/>
          <w:sz w:val="20"/>
        </w:rPr>
        <w:t>Savivaldybės biudžetinė įstaiga, Vytauto g.20, LT-68298 Marijampolė, tel. (8-343) 51862,</w:t>
      </w:r>
    </w:p>
    <w:p w:rsidR="00727040" w:rsidRPr="003A2481" w:rsidRDefault="00727040" w:rsidP="00727040">
      <w:pPr>
        <w:pStyle w:val="Pagrindinistekstas"/>
        <w:jc w:val="center"/>
        <w:rPr>
          <w:rFonts w:ascii="Times New Roman" w:hAnsi="Times New Roman"/>
          <w:sz w:val="20"/>
        </w:rPr>
      </w:pPr>
      <w:r w:rsidRPr="003A2481">
        <w:rPr>
          <w:rFonts w:ascii="Times New Roman" w:hAnsi="Times New Roman"/>
          <w:sz w:val="20"/>
        </w:rPr>
        <w:t xml:space="preserve">Faks. (8-343) 51862, </w:t>
      </w:r>
      <w:proofErr w:type="spellStart"/>
      <w:r w:rsidRPr="003A2481">
        <w:rPr>
          <w:rFonts w:ascii="Times New Roman" w:hAnsi="Times New Roman"/>
          <w:sz w:val="20"/>
        </w:rPr>
        <w:t>el.p</w:t>
      </w:r>
      <w:proofErr w:type="spellEnd"/>
      <w:r w:rsidRPr="003A2481">
        <w:rPr>
          <w:rFonts w:ascii="Times New Roman" w:hAnsi="Times New Roman"/>
          <w:sz w:val="20"/>
        </w:rPr>
        <w:t>. direktore</w:t>
      </w:r>
      <w:r w:rsidRPr="003A2481">
        <w:rPr>
          <w:rFonts w:ascii="Times New Roman" w:hAnsi="Times New Roman"/>
          <w:sz w:val="20"/>
          <w:lang w:val="en-US"/>
        </w:rPr>
        <w:t>@</w:t>
      </w:r>
      <w:proofErr w:type="spellStart"/>
      <w:r w:rsidRPr="003A2481">
        <w:rPr>
          <w:rFonts w:ascii="Times New Roman" w:hAnsi="Times New Roman"/>
          <w:sz w:val="20"/>
          <w:lang w:val="en-US"/>
        </w:rPr>
        <w:t>marijampole.mvb.lt</w:t>
      </w:r>
      <w:proofErr w:type="spellEnd"/>
    </w:p>
    <w:p w:rsidR="00727040" w:rsidRPr="003A2481" w:rsidRDefault="00727040" w:rsidP="00727040">
      <w:pPr>
        <w:pStyle w:val="Pagrindinistekstas"/>
        <w:jc w:val="center"/>
        <w:rPr>
          <w:rFonts w:ascii="Times New Roman" w:hAnsi="Times New Roman"/>
          <w:sz w:val="20"/>
        </w:rPr>
      </w:pPr>
      <w:r w:rsidRPr="003A2481">
        <w:rPr>
          <w:rFonts w:ascii="Times New Roman" w:hAnsi="Times New Roman"/>
          <w:sz w:val="20"/>
        </w:rPr>
        <w:t>Duomenys kaupiami ir saugomi Juridinių asmenų registre, kodas 190495783</w:t>
      </w:r>
    </w:p>
    <w:p w:rsidR="00727040" w:rsidRPr="003A2481" w:rsidRDefault="00727040" w:rsidP="00727040">
      <w:pPr>
        <w:pStyle w:val="Pagrindinistekstas"/>
        <w:pBdr>
          <w:bottom w:val="single" w:sz="6" w:space="1" w:color="auto"/>
        </w:pBdr>
        <w:rPr>
          <w:rFonts w:ascii="Times New Roman" w:hAnsi="Times New Roman"/>
        </w:rPr>
      </w:pPr>
      <w:r w:rsidRPr="003A2481">
        <w:rPr>
          <w:rFonts w:ascii="Times New Roman" w:hAnsi="Times New Roman"/>
          <w:lang w:val="en-GB"/>
        </w:rPr>
        <w:tab/>
        <w:t xml:space="preserve">    </w:t>
      </w:r>
      <w:r w:rsidRPr="003A2481">
        <w:rPr>
          <w:rFonts w:ascii="Times New Roman" w:hAnsi="Times New Roman"/>
        </w:rPr>
        <w:t xml:space="preserve">                                                                                        </w:t>
      </w:r>
    </w:p>
    <w:tbl>
      <w:tblPr>
        <w:tblW w:w="9356" w:type="dxa"/>
        <w:tblInd w:w="108" w:type="dxa"/>
        <w:tblLayout w:type="fixed"/>
        <w:tblLook w:val="0000" w:firstRow="0" w:lastRow="0" w:firstColumn="0" w:lastColumn="0" w:noHBand="0" w:noVBand="0"/>
      </w:tblPr>
      <w:tblGrid>
        <w:gridCol w:w="5528"/>
        <w:gridCol w:w="284"/>
        <w:gridCol w:w="1276"/>
        <w:gridCol w:w="2268"/>
      </w:tblGrid>
      <w:tr w:rsidR="00727040" w:rsidTr="00056993">
        <w:trPr>
          <w:cantSplit/>
          <w:trHeight w:val="83"/>
        </w:trPr>
        <w:tc>
          <w:tcPr>
            <w:tcW w:w="5528" w:type="dxa"/>
          </w:tcPr>
          <w:p w:rsidR="00727040" w:rsidRDefault="00727040" w:rsidP="00056993">
            <w:pPr>
              <w:pStyle w:val="Antrats"/>
              <w:tabs>
                <w:tab w:val="clear" w:pos="4153"/>
                <w:tab w:val="clear" w:pos="8306"/>
                <w:tab w:val="left" w:pos="6521"/>
              </w:tabs>
              <w:rPr>
                <w:rFonts w:ascii="Times New Roman" w:hAnsi="Times New Roman"/>
                <w:sz w:val="22"/>
              </w:rPr>
            </w:pPr>
          </w:p>
        </w:tc>
        <w:tc>
          <w:tcPr>
            <w:tcW w:w="284" w:type="dxa"/>
          </w:tcPr>
          <w:p w:rsidR="00727040" w:rsidRDefault="00727040" w:rsidP="00056993">
            <w:pPr>
              <w:pStyle w:val="Antrats"/>
              <w:tabs>
                <w:tab w:val="left" w:pos="6521"/>
              </w:tabs>
              <w:rPr>
                <w:rFonts w:ascii="Times New Roman" w:hAnsi="Times New Roman"/>
                <w:sz w:val="22"/>
              </w:rPr>
            </w:pPr>
          </w:p>
        </w:tc>
        <w:tc>
          <w:tcPr>
            <w:tcW w:w="1276" w:type="dxa"/>
          </w:tcPr>
          <w:p w:rsidR="00727040" w:rsidRDefault="00727040" w:rsidP="00056993">
            <w:pPr>
              <w:pStyle w:val="Antrats"/>
              <w:tabs>
                <w:tab w:val="left" w:pos="6521"/>
              </w:tabs>
              <w:ind w:left="-249"/>
              <w:rPr>
                <w:rFonts w:ascii="Times New Roman" w:hAnsi="Times New Roman"/>
                <w:sz w:val="22"/>
              </w:rPr>
            </w:pPr>
          </w:p>
        </w:tc>
        <w:tc>
          <w:tcPr>
            <w:tcW w:w="2268" w:type="dxa"/>
          </w:tcPr>
          <w:p w:rsidR="00727040" w:rsidRDefault="00727040" w:rsidP="00056993">
            <w:pPr>
              <w:pStyle w:val="Antrats"/>
              <w:tabs>
                <w:tab w:val="left" w:pos="6521"/>
              </w:tabs>
              <w:rPr>
                <w:rFonts w:ascii="Times New Roman" w:hAnsi="Times New Roman"/>
                <w:sz w:val="22"/>
              </w:rPr>
            </w:pPr>
          </w:p>
        </w:tc>
      </w:tr>
    </w:tbl>
    <w:p w:rsidR="00727040" w:rsidRDefault="00727040" w:rsidP="00727040">
      <w:pPr>
        <w:pStyle w:val="Antrats"/>
        <w:tabs>
          <w:tab w:val="clear" w:pos="4153"/>
          <w:tab w:val="clear" w:pos="8306"/>
          <w:tab w:val="left" w:pos="6521"/>
        </w:tabs>
        <w:rPr>
          <w:rFonts w:ascii="Times New Roman" w:hAnsi="Times New Roman"/>
        </w:rPr>
      </w:pPr>
    </w:p>
    <w:p w:rsidR="00727040" w:rsidRDefault="00727040" w:rsidP="00727040">
      <w:pPr>
        <w:pStyle w:val="Antrats"/>
        <w:tabs>
          <w:tab w:val="clear" w:pos="4153"/>
          <w:tab w:val="clear" w:pos="8306"/>
          <w:tab w:val="left" w:pos="6521"/>
        </w:tabs>
        <w:rPr>
          <w:rFonts w:ascii="Times New Roman" w:hAnsi="Times New Roman"/>
        </w:rPr>
      </w:pPr>
    </w:p>
    <w:p w:rsidR="00727040" w:rsidRDefault="00727040" w:rsidP="00727040">
      <w:pPr>
        <w:pStyle w:val="Antrats"/>
        <w:tabs>
          <w:tab w:val="clear" w:pos="4153"/>
          <w:tab w:val="clear" w:pos="8306"/>
          <w:tab w:val="left" w:pos="6521"/>
        </w:tabs>
        <w:rPr>
          <w:rFonts w:ascii="Times New Roman" w:hAnsi="Times New Roman"/>
        </w:rPr>
      </w:pPr>
    </w:p>
    <w:p w:rsidR="00727040" w:rsidRPr="007724F4" w:rsidRDefault="00A414DB" w:rsidP="00727040">
      <w:pPr>
        <w:jc w:val="center"/>
        <w:rPr>
          <w:b/>
          <w:sz w:val="24"/>
          <w:szCs w:val="24"/>
          <w:lang w:eastAsia="en-US"/>
        </w:rPr>
      </w:pPr>
      <w:r>
        <w:rPr>
          <w:b/>
          <w:sz w:val="24"/>
          <w:szCs w:val="24"/>
          <w:lang w:eastAsia="en-US"/>
        </w:rPr>
        <w:t>2016</w:t>
      </w:r>
      <w:r w:rsidR="00727040" w:rsidRPr="007724F4">
        <w:rPr>
          <w:b/>
          <w:sz w:val="24"/>
          <w:szCs w:val="24"/>
          <w:lang w:eastAsia="en-US"/>
        </w:rPr>
        <w:t xml:space="preserve"> METŲ  I</w:t>
      </w:r>
      <w:r>
        <w:rPr>
          <w:b/>
          <w:sz w:val="24"/>
          <w:szCs w:val="24"/>
          <w:lang w:eastAsia="en-US"/>
        </w:rPr>
        <w:t>I</w:t>
      </w:r>
      <w:r w:rsidR="003A2481">
        <w:rPr>
          <w:b/>
          <w:sz w:val="24"/>
          <w:szCs w:val="24"/>
          <w:lang w:eastAsia="en-US"/>
        </w:rPr>
        <w:t>I</w:t>
      </w:r>
      <w:r w:rsidR="00727040" w:rsidRPr="007724F4">
        <w:rPr>
          <w:b/>
          <w:sz w:val="24"/>
          <w:szCs w:val="24"/>
          <w:lang w:eastAsia="en-US"/>
        </w:rPr>
        <w:t xml:space="preserve"> KETVIRČIO FINANSIN</w:t>
      </w:r>
      <w:r w:rsidR="00727040">
        <w:rPr>
          <w:b/>
          <w:sz w:val="24"/>
          <w:szCs w:val="24"/>
          <w:lang w:eastAsia="en-US"/>
        </w:rPr>
        <w:t xml:space="preserve">IŲ </w:t>
      </w:r>
      <w:r w:rsidR="00727040" w:rsidRPr="007724F4">
        <w:rPr>
          <w:b/>
          <w:sz w:val="24"/>
          <w:szCs w:val="24"/>
          <w:lang w:eastAsia="en-US"/>
        </w:rPr>
        <w:t xml:space="preserve">  </w:t>
      </w:r>
      <w:r w:rsidR="00727040">
        <w:rPr>
          <w:b/>
          <w:sz w:val="24"/>
          <w:szCs w:val="24"/>
          <w:lang w:eastAsia="en-US"/>
        </w:rPr>
        <w:t>ATASKAITŲ RINKINIO</w:t>
      </w:r>
    </w:p>
    <w:p w:rsidR="00727040" w:rsidRPr="007724F4" w:rsidRDefault="00727040" w:rsidP="00727040">
      <w:pPr>
        <w:jc w:val="center"/>
        <w:rPr>
          <w:b/>
          <w:sz w:val="24"/>
          <w:szCs w:val="24"/>
          <w:lang w:eastAsia="en-US"/>
        </w:rPr>
      </w:pPr>
      <w:r w:rsidRPr="007724F4">
        <w:rPr>
          <w:b/>
          <w:sz w:val="24"/>
          <w:szCs w:val="24"/>
          <w:lang w:eastAsia="en-US"/>
        </w:rPr>
        <w:t>AIŠKINAMASIS RAŠTAS</w:t>
      </w:r>
    </w:p>
    <w:p w:rsidR="00727040" w:rsidRDefault="00727040" w:rsidP="00727040">
      <w:pPr>
        <w:jc w:val="center"/>
        <w:rPr>
          <w:b/>
          <w:sz w:val="24"/>
          <w:szCs w:val="24"/>
          <w:lang w:eastAsia="en-US"/>
        </w:rPr>
      </w:pPr>
    </w:p>
    <w:p w:rsidR="00727040" w:rsidRPr="008520DD" w:rsidRDefault="003A2481" w:rsidP="00727040">
      <w:pPr>
        <w:jc w:val="center"/>
        <w:rPr>
          <w:sz w:val="24"/>
          <w:szCs w:val="24"/>
          <w:lang w:eastAsia="en-US"/>
        </w:rPr>
      </w:pPr>
      <w:r>
        <w:rPr>
          <w:sz w:val="24"/>
          <w:szCs w:val="24"/>
          <w:lang w:eastAsia="en-US"/>
        </w:rPr>
        <w:t>2016 m. spalio 20</w:t>
      </w:r>
      <w:r w:rsidR="00727040">
        <w:rPr>
          <w:sz w:val="24"/>
          <w:szCs w:val="24"/>
          <w:lang w:eastAsia="en-US"/>
        </w:rPr>
        <w:t xml:space="preserve"> </w:t>
      </w:r>
      <w:r w:rsidR="00727040" w:rsidRPr="008520DD">
        <w:rPr>
          <w:sz w:val="24"/>
          <w:szCs w:val="24"/>
          <w:lang w:eastAsia="en-US"/>
        </w:rPr>
        <w:t>d. Nr</w:t>
      </w:r>
      <w:r w:rsidR="00A414DB">
        <w:rPr>
          <w:sz w:val="24"/>
          <w:szCs w:val="24"/>
          <w:lang w:eastAsia="en-US"/>
        </w:rPr>
        <w:t>.</w:t>
      </w:r>
      <w:r w:rsidR="002E473A">
        <w:rPr>
          <w:sz w:val="24"/>
          <w:szCs w:val="24"/>
          <w:lang w:eastAsia="en-US"/>
        </w:rPr>
        <w:t>637</w:t>
      </w:r>
    </w:p>
    <w:p w:rsidR="00727040" w:rsidRDefault="00727040" w:rsidP="00727040">
      <w:pPr>
        <w:jc w:val="center"/>
        <w:rPr>
          <w:sz w:val="24"/>
          <w:szCs w:val="24"/>
          <w:lang w:eastAsia="en-US"/>
        </w:rPr>
      </w:pPr>
      <w:r w:rsidRPr="008520DD">
        <w:rPr>
          <w:sz w:val="24"/>
          <w:szCs w:val="24"/>
          <w:lang w:eastAsia="en-US"/>
        </w:rPr>
        <w:t>Marijampolė</w:t>
      </w:r>
    </w:p>
    <w:p w:rsidR="00727040" w:rsidRDefault="00727040" w:rsidP="00727040">
      <w:pPr>
        <w:jc w:val="center"/>
        <w:rPr>
          <w:sz w:val="24"/>
          <w:szCs w:val="24"/>
          <w:lang w:eastAsia="en-US"/>
        </w:rPr>
      </w:pPr>
    </w:p>
    <w:p w:rsidR="00727040" w:rsidRPr="007724F4" w:rsidRDefault="00727040" w:rsidP="00727040">
      <w:pPr>
        <w:jc w:val="center"/>
        <w:rPr>
          <w:b/>
          <w:sz w:val="24"/>
          <w:szCs w:val="24"/>
          <w:lang w:eastAsia="en-US"/>
        </w:rPr>
      </w:pPr>
    </w:p>
    <w:p w:rsidR="00727040" w:rsidRPr="007724F4" w:rsidRDefault="00727040" w:rsidP="00727040">
      <w:pPr>
        <w:keepNext/>
        <w:tabs>
          <w:tab w:val="num" w:pos="3360"/>
        </w:tabs>
        <w:ind w:left="3360" w:hanging="720"/>
        <w:outlineLvl w:val="4"/>
        <w:rPr>
          <w:b/>
          <w:sz w:val="24"/>
          <w:szCs w:val="24"/>
          <w:lang w:eastAsia="en-US"/>
        </w:rPr>
      </w:pPr>
      <w:r>
        <w:rPr>
          <w:b/>
          <w:sz w:val="24"/>
          <w:szCs w:val="24"/>
          <w:lang w:eastAsia="en-US"/>
        </w:rPr>
        <w:t xml:space="preserve">         I.    </w:t>
      </w:r>
      <w:r w:rsidRPr="007724F4">
        <w:rPr>
          <w:b/>
          <w:sz w:val="24"/>
          <w:szCs w:val="24"/>
          <w:lang w:eastAsia="en-US"/>
        </w:rPr>
        <w:t>BENDROJI</w:t>
      </w:r>
      <w:r>
        <w:rPr>
          <w:b/>
          <w:sz w:val="24"/>
          <w:szCs w:val="24"/>
          <w:lang w:eastAsia="en-US"/>
        </w:rPr>
        <w:t xml:space="preserve">   </w:t>
      </w:r>
      <w:r w:rsidRPr="007724F4">
        <w:rPr>
          <w:b/>
          <w:sz w:val="24"/>
          <w:szCs w:val="24"/>
          <w:lang w:eastAsia="en-US"/>
        </w:rPr>
        <w:t xml:space="preserve"> DALIS</w:t>
      </w:r>
    </w:p>
    <w:p w:rsidR="00727040" w:rsidRPr="007724F4" w:rsidRDefault="00727040" w:rsidP="00727040">
      <w:pPr>
        <w:jc w:val="both"/>
        <w:rPr>
          <w:b/>
          <w:sz w:val="24"/>
          <w:szCs w:val="24"/>
          <w:lang w:eastAsia="en-US"/>
        </w:rPr>
      </w:pPr>
    </w:p>
    <w:p w:rsidR="00727040" w:rsidRPr="007724F4" w:rsidRDefault="00727040" w:rsidP="00727040">
      <w:pPr>
        <w:spacing w:line="360" w:lineRule="auto"/>
        <w:jc w:val="both"/>
        <w:rPr>
          <w:sz w:val="24"/>
          <w:szCs w:val="24"/>
          <w:lang w:eastAsia="en-US"/>
        </w:rPr>
      </w:pPr>
      <w:r w:rsidRPr="007724F4">
        <w:rPr>
          <w:b/>
          <w:sz w:val="24"/>
          <w:szCs w:val="24"/>
          <w:lang w:eastAsia="en-US"/>
        </w:rPr>
        <w:t xml:space="preserve"> </w:t>
      </w:r>
      <w:r w:rsidRPr="007724F4">
        <w:rPr>
          <w:b/>
          <w:sz w:val="24"/>
          <w:szCs w:val="24"/>
          <w:lang w:eastAsia="en-US"/>
        </w:rPr>
        <w:tab/>
      </w:r>
      <w:r w:rsidRPr="007724F4">
        <w:rPr>
          <w:sz w:val="24"/>
          <w:szCs w:val="24"/>
          <w:lang w:eastAsia="en-US"/>
        </w:rPr>
        <w:t xml:space="preserve">Petro Kriaučiūno viešoji </w:t>
      </w:r>
      <w:r w:rsidRPr="007724F4">
        <w:rPr>
          <w:b/>
          <w:sz w:val="24"/>
          <w:szCs w:val="24"/>
          <w:lang w:eastAsia="en-US"/>
        </w:rPr>
        <w:t xml:space="preserve"> </w:t>
      </w:r>
      <w:r w:rsidRPr="007724F4">
        <w:rPr>
          <w:sz w:val="24"/>
          <w:szCs w:val="24"/>
          <w:lang w:eastAsia="en-US"/>
        </w:rPr>
        <w:t>biblioteka  įregistruota 1998 m. 2005 m. balandžio 20d.  išduotas naujas registravimo pažymėjimas Valstybės įmonės Registrų centro Marijampolės filiale, kaip savivaldybės biudžetinė įstaiga. Bibliotekos buveinė:  Vytauto g-vė 20, Marijampolė. Įmonės identifikavimo kodas 190495783. Biblioteka yra viešasis juridinis asmuo, turintis antspaudą su savo pavadinimu ir sąskaita banke.</w:t>
      </w:r>
    </w:p>
    <w:p w:rsidR="00727040" w:rsidRPr="007724F4" w:rsidRDefault="00727040" w:rsidP="00727040">
      <w:pPr>
        <w:spacing w:line="360" w:lineRule="auto"/>
        <w:ind w:firstLine="680"/>
        <w:jc w:val="both"/>
        <w:rPr>
          <w:sz w:val="24"/>
          <w:szCs w:val="24"/>
          <w:lang w:eastAsia="en-US"/>
        </w:rPr>
      </w:pPr>
      <w:r w:rsidRPr="007724F4">
        <w:rPr>
          <w:sz w:val="24"/>
          <w:szCs w:val="24"/>
          <w:lang w:eastAsia="en-US"/>
        </w:rPr>
        <w:t xml:space="preserve"> Bibliotekos  steigėjas yra  Marijampolės savivaldybė. Biblioteka turi paramos gavėjo statusą.</w:t>
      </w:r>
    </w:p>
    <w:p w:rsidR="00727040" w:rsidRPr="007724F4" w:rsidRDefault="00727040" w:rsidP="00727040">
      <w:pPr>
        <w:spacing w:line="360" w:lineRule="auto"/>
        <w:jc w:val="both"/>
        <w:rPr>
          <w:sz w:val="24"/>
          <w:szCs w:val="24"/>
          <w:lang w:eastAsia="en-US"/>
        </w:rPr>
      </w:pPr>
      <w:r w:rsidRPr="007724F4">
        <w:rPr>
          <w:sz w:val="24"/>
          <w:szCs w:val="24"/>
          <w:lang w:eastAsia="en-US"/>
        </w:rPr>
        <w:t xml:space="preserve">     </w:t>
      </w:r>
      <w:r w:rsidRPr="007724F4">
        <w:rPr>
          <w:sz w:val="24"/>
          <w:szCs w:val="24"/>
          <w:lang w:eastAsia="en-US"/>
        </w:rPr>
        <w:tab/>
        <w:t>Bibliotekos veikla grindžiama Lietuvos Respublikos Konstitucija, Lietuvos Respublikos bibliotekų įstatymu ir kitais teisės aktais. Taip pat bibliotekos veikla organizuojama vadovaujantis savivaldybės  paskelbtais strateginiais planais, viešosios bibliotekos darbo tvarkos taisyklėmis ir darbo planais.</w:t>
      </w:r>
    </w:p>
    <w:p w:rsidR="00727040" w:rsidRPr="007724F4" w:rsidRDefault="00727040" w:rsidP="00727040">
      <w:pPr>
        <w:spacing w:line="360" w:lineRule="auto"/>
        <w:jc w:val="both"/>
        <w:rPr>
          <w:sz w:val="24"/>
          <w:szCs w:val="24"/>
          <w:lang w:eastAsia="en-US"/>
        </w:rPr>
      </w:pPr>
      <w:r w:rsidRPr="007724F4">
        <w:rPr>
          <w:sz w:val="24"/>
          <w:szCs w:val="24"/>
          <w:lang w:eastAsia="en-US"/>
        </w:rPr>
        <w:t xml:space="preserve">   </w:t>
      </w:r>
      <w:r w:rsidRPr="007724F4">
        <w:rPr>
          <w:sz w:val="24"/>
          <w:szCs w:val="24"/>
          <w:lang w:eastAsia="en-US"/>
        </w:rPr>
        <w:tab/>
        <w:t xml:space="preserve"> Biblioteka atlieka šias funkcijas: aptarnauja Marijampolės savivaldybės gyventojus  aprūpindama knygomis, periodiniais leidiniais, elektronine informacija ir suteikia viešąją nemokamą internetinę prieigą savivaldybės gyventojams, teikia vartotojams tarpbibliotekinio skolinimo paslaugas, kaupia, tvarko ir saugo  bibliotekų fondą.</w:t>
      </w:r>
    </w:p>
    <w:p w:rsidR="00727040" w:rsidRPr="007724F4" w:rsidRDefault="00727040" w:rsidP="00727040">
      <w:pPr>
        <w:spacing w:line="360" w:lineRule="auto"/>
        <w:jc w:val="both"/>
        <w:rPr>
          <w:sz w:val="24"/>
          <w:szCs w:val="24"/>
          <w:lang w:eastAsia="en-US"/>
        </w:rPr>
      </w:pPr>
      <w:r w:rsidRPr="007724F4">
        <w:rPr>
          <w:sz w:val="24"/>
          <w:szCs w:val="24"/>
          <w:lang w:eastAsia="en-US"/>
        </w:rPr>
        <w:t xml:space="preserve">  </w:t>
      </w:r>
      <w:r w:rsidRPr="007724F4">
        <w:rPr>
          <w:sz w:val="24"/>
          <w:szCs w:val="24"/>
          <w:lang w:eastAsia="en-US"/>
        </w:rPr>
        <w:tab/>
        <w:t xml:space="preserve">  Biblioteka kontroliuojamų subjektų neturi.</w:t>
      </w:r>
    </w:p>
    <w:p w:rsidR="00727040" w:rsidRPr="009B27CB" w:rsidRDefault="00727040" w:rsidP="00727040">
      <w:pPr>
        <w:spacing w:line="360" w:lineRule="auto"/>
        <w:jc w:val="both"/>
        <w:rPr>
          <w:color w:val="FF0000"/>
          <w:sz w:val="24"/>
          <w:szCs w:val="24"/>
          <w:lang w:eastAsia="en-US"/>
        </w:rPr>
      </w:pPr>
      <w:r w:rsidRPr="007724F4">
        <w:rPr>
          <w:sz w:val="24"/>
          <w:szCs w:val="24"/>
          <w:lang w:eastAsia="en-US"/>
        </w:rPr>
        <w:t xml:space="preserve">    </w:t>
      </w:r>
      <w:r w:rsidRPr="007724F4">
        <w:rPr>
          <w:sz w:val="24"/>
          <w:szCs w:val="24"/>
          <w:lang w:eastAsia="en-US"/>
        </w:rPr>
        <w:tab/>
        <w:t xml:space="preserve">Ataskaitinio laikotarpio pabaigoje </w:t>
      </w:r>
      <w:r w:rsidRPr="00D54E36">
        <w:rPr>
          <w:sz w:val="24"/>
          <w:szCs w:val="24"/>
          <w:lang w:eastAsia="en-US"/>
        </w:rPr>
        <w:t>dirbo 6</w:t>
      </w:r>
      <w:r w:rsidR="002E473A">
        <w:rPr>
          <w:sz w:val="24"/>
          <w:szCs w:val="24"/>
          <w:lang w:eastAsia="en-US"/>
        </w:rPr>
        <w:t>7</w:t>
      </w:r>
      <w:r w:rsidRPr="00D54E36">
        <w:rPr>
          <w:sz w:val="24"/>
          <w:szCs w:val="24"/>
          <w:lang w:eastAsia="en-US"/>
        </w:rPr>
        <w:t xml:space="preserve"> etatiniai darbuotojai</w:t>
      </w:r>
      <w:r w:rsidRPr="009B27CB">
        <w:rPr>
          <w:color w:val="FF0000"/>
          <w:sz w:val="24"/>
          <w:szCs w:val="24"/>
          <w:lang w:eastAsia="en-US"/>
        </w:rPr>
        <w:t>.</w:t>
      </w:r>
    </w:p>
    <w:p w:rsidR="00727040" w:rsidRPr="007724F4" w:rsidRDefault="00727040" w:rsidP="00727040">
      <w:pPr>
        <w:spacing w:line="360" w:lineRule="auto"/>
        <w:jc w:val="both"/>
        <w:rPr>
          <w:sz w:val="24"/>
          <w:szCs w:val="24"/>
          <w:lang w:eastAsia="en-US"/>
        </w:rPr>
      </w:pPr>
      <w:r w:rsidRPr="007724F4">
        <w:rPr>
          <w:sz w:val="24"/>
          <w:szCs w:val="24"/>
          <w:lang w:eastAsia="en-US"/>
        </w:rPr>
        <w:t xml:space="preserve">    </w:t>
      </w:r>
      <w:r w:rsidRPr="007724F4">
        <w:rPr>
          <w:sz w:val="24"/>
          <w:szCs w:val="24"/>
          <w:lang w:eastAsia="en-US"/>
        </w:rPr>
        <w:tab/>
        <w:t>Finansiniai metai yra kalendoriniai metai: finansinių metų pradžia – sausio 1d. pabaiga – gruodžio 31 d.</w:t>
      </w:r>
    </w:p>
    <w:p w:rsidR="00727040" w:rsidRPr="007724F4" w:rsidRDefault="00727040" w:rsidP="00727040">
      <w:pPr>
        <w:spacing w:line="360" w:lineRule="auto"/>
        <w:jc w:val="both"/>
        <w:rPr>
          <w:sz w:val="24"/>
          <w:szCs w:val="24"/>
          <w:lang w:eastAsia="en-US"/>
        </w:rPr>
      </w:pPr>
    </w:p>
    <w:p w:rsidR="00727040" w:rsidRPr="007724F4" w:rsidRDefault="00727040" w:rsidP="00727040">
      <w:pPr>
        <w:keepNext/>
        <w:numPr>
          <w:ilvl w:val="0"/>
          <w:numId w:val="1"/>
        </w:numPr>
        <w:spacing w:line="360" w:lineRule="auto"/>
        <w:jc w:val="both"/>
        <w:outlineLvl w:val="0"/>
        <w:rPr>
          <w:b/>
          <w:bCs/>
          <w:sz w:val="24"/>
          <w:szCs w:val="24"/>
          <w:lang w:eastAsia="en-US"/>
        </w:rPr>
      </w:pPr>
      <w:r>
        <w:rPr>
          <w:b/>
          <w:bCs/>
          <w:sz w:val="24"/>
          <w:szCs w:val="24"/>
          <w:lang w:eastAsia="en-US"/>
        </w:rPr>
        <w:t xml:space="preserve"> </w:t>
      </w:r>
      <w:r w:rsidRPr="007724F4">
        <w:rPr>
          <w:b/>
          <w:bCs/>
          <w:sz w:val="24"/>
          <w:szCs w:val="24"/>
          <w:lang w:eastAsia="en-US"/>
        </w:rPr>
        <w:t>APSKAITOS POLITIKA</w:t>
      </w:r>
    </w:p>
    <w:p w:rsidR="00727040" w:rsidRPr="007724F4" w:rsidRDefault="00727040" w:rsidP="00727040">
      <w:pPr>
        <w:spacing w:line="360" w:lineRule="auto"/>
        <w:ind w:firstLine="675"/>
        <w:jc w:val="both"/>
        <w:rPr>
          <w:b/>
          <w:bCs/>
          <w:sz w:val="24"/>
          <w:szCs w:val="24"/>
          <w:lang w:eastAsia="en-US"/>
        </w:rPr>
      </w:pPr>
      <w:r w:rsidRPr="007724F4">
        <w:rPr>
          <w:sz w:val="24"/>
          <w:szCs w:val="24"/>
          <w:lang w:eastAsia="en-US"/>
        </w:rPr>
        <w:t xml:space="preserve">Petro Kriaučiūno viešoji </w:t>
      </w:r>
      <w:r w:rsidRPr="007724F4">
        <w:rPr>
          <w:b/>
          <w:sz w:val="24"/>
          <w:szCs w:val="24"/>
          <w:lang w:eastAsia="en-US"/>
        </w:rPr>
        <w:t xml:space="preserve"> </w:t>
      </w:r>
      <w:r w:rsidRPr="007724F4">
        <w:rPr>
          <w:sz w:val="24"/>
          <w:szCs w:val="24"/>
          <w:lang w:eastAsia="en-US"/>
        </w:rPr>
        <w:t>bibliotekos apskaitos politika aprašyta 201</w:t>
      </w:r>
      <w:r w:rsidR="00A414DB">
        <w:rPr>
          <w:sz w:val="24"/>
          <w:szCs w:val="24"/>
          <w:lang w:eastAsia="en-US"/>
        </w:rPr>
        <w:t>5</w:t>
      </w:r>
      <w:r w:rsidRPr="007724F4">
        <w:rPr>
          <w:sz w:val="24"/>
          <w:szCs w:val="24"/>
          <w:lang w:eastAsia="en-US"/>
        </w:rPr>
        <w:t xml:space="preserve"> m. aiškinamajame rašte.</w:t>
      </w:r>
    </w:p>
    <w:p w:rsidR="00727040" w:rsidRPr="007724F4" w:rsidRDefault="00727040" w:rsidP="00727040">
      <w:pPr>
        <w:autoSpaceDE w:val="0"/>
        <w:autoSpaceDN w:val="0"/>
        <w:adjustRightInd w:val="0"/>
        <w:spacing w:line="360" w:lineRule="auto"/>
        <w:ind w:firstLine="675"/>
        <w:jc w:val="both"/>
        <w:rPr>
          <w:b/>
          <w:bCs/>
          <w:sz w:val="24"/>
          <w:szCs w:val="24"/>
        </w:rPr>
      </w:pPr>
    </w:p>
    <w:p w:rsidR="00727040" w:rsidRPr="007724F4" w:rsidRDefault="00727040" w:rsidP="00727040">
      <w:pPr>
        <w:keepNext/>
        <w:autoSpaceDE w:val="0"/>
        <w:autoSpaceDN w:val="0"/>
        <w:adjustRightInd w:val="0"/>
        <w:spacing w:line="360" w:lineRule="auto"/>
        <w:ind w:left="2040" w:firstLine="680"/>
        <w:jc w:val="both"/>
        <w:outlineLvl w:val="3"/>
        <w:rPr>
          <w:b/>
          <w:bCs/>
          <w:sz w:val="24"/>
          <w:szCs w:val="24"/>
        </w:rPr>
      </w:pPr>
      <w:r w:rsidRPr="007724F4">
        <w:rPr>
          <w:b/>
          <w:bCs/>
          <w:sz w:val="24"/>
          <w:szCs w:val="24"/>
        </w:rPr>
        <w:t>III.  PASTABOS</w:t>
      </w:r>
    </w:p>
    <w:p w:rsidR="00727040" w:rsidRPr="007724F4" w:rsidRDefault="00727040" w:rsidP="00727040">
      <w:pPr>
        <w:autoSpaceDE w:val="0"/>
        <w:autoSpaceDN w:val="0"/>
        <w:adjustRightInd w:val="0"/>
        <w:spacing w:line="360" w:lineRule="auto"/>
        <w:ind w:firstLine="675"/>
        <w:jc w:val="both"/>
        <w:rPr>
          <w:sz w:val="24"/>
          <w:szCs w:val="24"/>
        </w:rPr>
      </w:pPr>
      <w:r w:rsidRPr="007724F4">
        <w:rPr>
          <w:rFonts w:ascii="Arial" w:hAnsi="Arial"/>
          <w:sz w:val="24"/>
          <w:szCs w:val="24"/>
          <w:lang w:eastAsia="en-US"/>
        </w:rPr>
        <w:tab/>
      </w:r>
    </w:p>
    <w:p w:rsidR="00727040" w:rsidRPr="007724F4" w:rsidRDefault="00727040" w:rsidP="00727040">
      <w:pPr>
        <w:autoSpaceDE w:val="0"/>
        <w:autoSpaceDN w:val="0"/>
        <w:adjustRightInd w:val="0"/>
        <w:spacing w:line="360" w:lineRule="auto"/>
        <w:ind w:firstLine="675"/>
        <w:jc w:val="both"/>
        <w:rPr>
          <w:rFonts w:cs="TimesNewRoman"/>
          <w:sz w:val="24"/>
          <w:szCs w:val="24"/>
        </w:rPr>
      </w:pPr>
      <w:r w:rsidRPr="007724F4">
        <w:rPr>
          <w:b/>
          <w:sz w:val="24"/>
          <w:szCs w:val="22"/>
        </w:rPr>
        <w:t>1.Ilgalaikis turtas.</w:t>
      </w:r>
      <w:r w:rsidRPr="007724F4">
        <w:rPr>
          <w:sz w:val="24"/>
          <w:szCs w:val="22"/>
        </w:rPr>
        <w:t xml:space="preserve"> Ilgalaikio turto straipsnyje parodomas nematerialus ir materialusis ilgalaikis turtas įsigijimo savikaina, </w:t>
      </w:r>
      <w:r w:rsidRPr="007724F4">
        <w:rPr>
          <w:sz w:val="24"/>
          <w:szCs w:val="24"/>
        </w:rPr>
        <w:t>at</w:t>
      </w:r>
      <w:r w:rsidRPr="007724F4">
        <w:rPr>
          <w:rFonts w:cs="TimesNewRoman"/>
          <w:sz w:val="24"/>
          <w:szCs w:val="24"/>
        </w:rPr>
        <w:t>ė</w:t>
      </w:r>
      <w:r w:rsidRPr="007724F4">
        <w:rPr>
          <w:sz w:val="24"/>
          <w:szCs w:val="24"/>
        </w:rPr>
        <w:t>mus sukaupt</w:t>
      </w:r>
      <w:r w:rsidRPr="007724F4">
        <w:rPr>
          <w:rFonts w:cs="TimesNewRoman"/>
          <w:sz w:val="24"/>
          <w:szCs w:val="24"/>
        </w:rPr>
        <w:t xml:space="preserve">ą </w:t>
      </w:r>
      <w:r w:rsidRPr="007724F4">
        <w:rPr>
          <w:sz w:val="24"/>
          <w:szCs w:val="24"/>
        </w:rPr>
        <w:t>nusid</w:t>
      </w:r>
      <w:r w:rsidRPr="007724F4">
        <w:rPr>
          <w:rFonts w:cs="TimesNewRoman"/>
          <w:sz w:val="24"/>
          <w:szCs w:val="24"/>
        </w:rPr>
        <w:t>ė</w:t>
      </w:r>
      <w:r w:rsidRPr="007724F4">
        <w:rPr>
          <w:sz w:val="24"/>
          <w:szCs w:val="24"/>
        </w:rPr>
        <w:t>v</w:t>
      </w:r>
      <w:r w:rsidRPr="007724F4">
        <w:rPr>
          <w:rFonts w:cs="TimesNewRoman"/>
          <w:sz w:val="24"/>
          <w:szCs w:val="24"/>
        </w:rPr>
        <w:t>ė</w:t>
      </w:r>
      <w:r w:rsidRPr="007724F4">
        <w:rPr>
          <w:sz w:val="24"/>
          <w:szCs w:val="24"/>
        </w:rPr>
        <w:t>jimo sum</w:t>
      </w:r>
      <w:r w:rsidRPr="007724F4">
        <w:rPr>
          <w:rFonts w:cs="TimesNewRoman"/>
          <w:sz w:val="24"/>
          <w:szCs w:val="24"/>
        </w:rPr>
        <w:t>ą.</w:t>
      </w:r>
    </w:p>
    <w:p w:rsidR="00727040" w:rsidRPr="009B27CB" w:rsidRDefault="00727040" w:rsidP="00727040">
      <w:pPr>
        <w:autoSpaceDE w:val="0"/>
        <w:autoSpaceDN w:val="0"/>
        <w:adjustRightInd w:val="0"/>
        <w:spacing w:line="360" w:lineRule="auto"/>
        <w:ind w:firstLine="675"/>
        <w:jc w:val="both"/>
        <w:rPr>
          <w:rFonts w:cs="TimesNewRoman"/>
          <w:sz w:val="24"/>
          <w:szCs w:val="24"/>
        </w:rPr>
      </w:pPr>
      <w:r w:rsidRPr="007724F4">
        <w:rPr>
          <w:sz w:val="22"/>
          <w:szCs w:val="22"/>
        </w:rPr>
        <w:t>Ataskaitinio laikotarpio pabaigoje nematerialųjį turtą sudaro prog</w:t>
      </w:r>
      <w:r>
        <w:rPr>
          <w:sz w:val="22"/>
          <w:szCs w:val="22"/>
        </w:rPr>
        <w:t>r</w:t>
      </w:r>
      <w:r w:rsidRPr="007724F4">
        <w:rPr>
          <w:sz w:val="22"/>
          <w:szCs w:val="22"/>
        </w:rPr>
        <w:t>aminė įranga</w:t>
      </w:r>
      <w:r>
        <w:rPr>
          <w:sz w:val="22"/>
          <w:szCs w:val="22"/>
        </w:rPr>
        <w:t xml:space="preserve"> ir kitas nematerialus turtas</w:t>
      </w:r>
      <w:r w:rsidRPr="007724F4">
        <w:rPr>
          <w:sz w:val="22"/>
          <w:szCs w:val="22"/>
        </w:rPr>
        <w:t xml:space="preserve">, kurios likutinė vertė – </w:t>
      </w:r>
      <w:r w:rsidR="003A2481">
        <w:rPr>
          <w:sz w:val="22"/>
          <w:szCs w:val="22"/>
        </w:rPr>
        <w:t xml:space="preserve">5616,05 </w:t>
      </w:r>
      <w:r>
        <w:rPr>
          <w:sz w:val="22"/>
          <w:szCs w:val="22"/>
        </w:rPr>
        <w:t>eurų.</w:t>
      </w:r>
    </w:p>
    <w:p w:rsidR="00727040" w:rsidRPr="007724F4" w:rsidRDefault="00727040" w:rsidP="00727040">
      <w:pPr>
        <w:autoSpaceDE w:val="0"/>
        <w:autoSpaceDN w:val="0"/>
        <w:adjustRightInd w:val="0"/>
        <w:spacing w:line="360" w:lineRule="auto"/>
        <w:ind w:firstLine="675"/>
        <w:jc w:val="both"/>
        <w:rPr>
          <w:spacing w:val="-4"/>
          <w:sz w:val="24"/>
          <w:szCs w:val="24"/>
          <w:lang w:eastAsia="en-US"/>
        </w:rPr>
      </w:pPr>
      <w:r w:rsidRPr="007724F4">
        <w:rPr>
          <w:spacing w:val="-4"/>
          <w:sz w:val="24"/>
          <w:szCs w:val="24"/>
          <w:lang w:eastAsia="en-US"/>
        </w:rPr>
        <w:t>Ilgalaikio materialiojo turto likutinė vertė ataskaitinio laikot</w:t>
      </w:r>
      <w:r>
        <w:rPr>
          <w:spacing w:val="-4"/>
          <w:sz w:val="24"/>
          <w:szCs w:val="24"/>
          <w:lang w:eastAsia="en-US"/>
        </w:rPr>
        <w:t xml:space="preserve">arpio pabaigoje  – </w:t>
      </w:r>
      <w:r w:rsidR="003A2481">
        <w:rPr>
          <w:spacing w:val="-4"/>
          <w:sz w:val="24"/>
          <w:szCs w:val="24"/>
          <w:lang w:eastAsia="en-US"/>
        </w:rPr>
        <w:t xml:space="preserve">1262344,88 </w:t>
      </w:r>
      <w:r>
        <w:rPr>
          <w:spacing w:val="-4"/>
          <w:sz w:val="24"/>
          <w:szCs w:val="24"/>
          <w:lang w:eastAsia="en-US"/>
        </w:rPr>
        <w:t>eurų</w:t>
      </w:r>
      <w:r w:rsidRPr="007724F4">
        <w:rPr>
          <w:spacing w:val="-4"/>
          <w:sz w:val="24"/>
          <w:szCs w:val="24"/>
          <w:lang w:eastAsia="en-US"/>
        </w:rPr>
        <w:t>.   Ilgalaikį materialųjį turt</w:t>
      </w:r>
      <w:r w:rsidR="003A2481">
        <w:rPr>
          <w:spacing w:val="-4"/>
          <w:sz w:val="24"/>
          <w:szCs w:val="24"/>
          <w:lang w:eastAsia="en-US"/>
        </w:rPr>
        <w:t>ą sudaro pastatai (512813,33</w:t>
      </w:r>
      <w:r>
        <w:rPr>
          <w:spacing w:val="-4"/>
          <w:sz w:val="24"/>
          <w:szCs w:val="24"/>
          <w:lang w:eastAsia="en-US"/>
        </w:rPr>
        <w:t xml:space="preserve"> eurų</w:t>
      </w:r>
      <w:r w:rsidRPr="007724F4">
        <w:rPr>
          <w:spacing w:val="-4"/>
          <w:sz w:val="24"/>
          <w:szCs w:val="24"/>
          <w:lang w:eastAsia="en-US"/>
        </w:rPr>
        <w:t xml:space="preserve">), </w:t>
      </w:r>
      <w:r w:rsidR="003A2481">
        <w:rPr>
          <w:spacing w:val="-4"/>
          <w:sz w:val="24"/>
          <w:szCs w:val="24"/>
          <w:lang w:eastAsia="en-US"/>
        </w:rPr>
        <w:t>kiti statiniai  (26086,94</w:t>
      </w:r>
      <w:r>
        <w:rPr>
          <w:spacing w:val="-4"/>
          <w:sz w:val="24"/>
          <w:szCs w:val="24"/>
          <w:lang w:eastAsia="en-US"/>
        </w:rPr>
        <w:t xml:space="preserve"> eurų), </w:t>
      </w:r>
      <w:r w:rsidRPr="007724F4">
        <w:rPr>
          <w:spacing w:val="-4"/>
          <w:sz w:val="24"/>
          <w:szCs w:val="24"/>
          <w:lang w:eastAsia="en-US"/>
        </w:rPr>
        <w:t>m</w:t>
      </w:r>
      <w:r w:rsidR="003A2481">
        <w:rPr>
          <w:spacing w:val="-4"/>
          <w:sz w:val="24"/>
          <w:szCs w:val="24"/>
          <w:lang w:eastAsia="en-US"/>
        </w:rPr>
        <w:t xml:space="preserve">ašinos ir įrengimai (6165,38 </w:t>
      </w:r>
      <w:r>
        <w:rPr>
          <w:spacing w:val="-4"/>
          <w:sz w:val="24"/>
          <w:szCs w:val="24"/>
          <w:lang w:eastAsia="en-US"/>
        </w:rPr>
        <w:t>eurų</w:t>
      </w:r>
      <w:r w:rsidRPr="007724F4">
        <w:rPr>
          <w:spacing w:val="-4"/>
          <w:sz w:val="24"/>
          <w:szCs w:val="24"/>
          <w:lang w:eastAsia="en-US"/>
        </w:rPr>
        <w:t>), bald</w:t>
      </w:r>
      <w:r w:rsidR="003A2481">
        <w:rPr>
          <w:spacing w:val="-4"/>
          <w:sz w:val="24"/>
          <w:szCs w:val="24"/>
          <w:lang w:eastAsia="en-US"/>
        </w:rPr>
        <w:t>ai ir biuro įranga (64126,82</w:t>
      </w:r>
      <w:r>
        <w:rPr>
          <w:spacing w:val="-4"/>
          <w:sz w:val="24"/>
          <w:szCs w:val="24"/>
          <w:lang w:eastAsia="en-US"/>
        </w:rPr>
        <w:t xml:space="preserve"> eurų</w:t>
      </w:r>
      <w:r w:rsidRPr="007724F4">
        <w:rPr>
          <w:spacing w:val="-4"/>
          <w:sz w:val="24"/>
          <w:szCs w:val="24"/>
          <w:lang w:eastAsia="en-US"/>
        </w:rPr>
        <w:t>), kitas materialus turtas t. y. b</w:t>
      </w:r>
      <w:r w:rsidR="003A2481">
        <w:rPr>
          <w:spacing w:val="-4"/>
          <w:sz w:val="24"/>
          <w:szCs w:val="24"/>
          <w:lang w:eastAsia="en-US"/>
        </w:rPr>
        <w:t>ibliotekos fondai (650942,61</w:t>
      </w:r>
      <w:r>
        <w:rPr>
          <w:spacing w:val="-4"/>
          <w:sz w:val="24"/>
          <w:szCs w:val="24"/>
          <w:lang w:eastAsia="en-US"/>
        </w:rPr>
        <w:t>eurų</w:t>
      </w:r>
      <w:r w:rsidRPr="007724F4">
        <w:rPr>
          <w:spacing w:val="-4"/>
          <w:sz w:val="24"/>
          <w:szCs w:val="24"/>
          <w:lang w:eastAsia="en-US"/>
        </w:rPr>
        <w:t>). Prie ilgalaikio turto grupės priskiriama nebaigtos  statybos į</w:t>
      </w:r>
      <w:r>
        <w:rPr>
          <w:spacing w:val="-4"/>
          <w:sz w:val="24"/>
          <w:szCs w:val="24"/>
          <w:lang w:eastAsia="en-US"/>
        </w:rPr>
        <w:t>sigijimo savikaina 2209,80 eurų.</w:t>
      </w:r>
    </w:p>
    <w:p w:rsidR="00727040" w:rsidRPr="007724F4" w:rsidRDefault="00727040" w:rsidP="00727040">
      <w:pPr>
        <w:autoSpaceDE w:val="0"/>
        <w:autoSpaceDN w:val="0"/>
        <w:adjustRightInd w:val="0"/>
        <w:spacing w:line="360" w:lineRule="auto"/>
        <w:ind w:firstLine="675"/>
        <w:jc w:val="both"/>
        <w:rPr>
          <w:spacing w:val="-4"/>
          <w:sz w:val="24"/>
          <w:szCs w:val="24"/>
          <w:lang w:eastAsia="en-US"/>
        </w:rPr>
      </w:pPr>
      <w:r w:rsidRPr="007724F4">
        <w:rPr>
          <w:b/>
          <w:spacing w:val="-4"/>
          <w:sz w:val="24"/>
          <w:szCs w:val="24"/>
          <w:lang w:eastAsia="en-US"/>
        </w:rPr>
        <w:t>2. Trumpalaikis turtas.</w:t>
      </w:r>
      <w:r w:rsidRPr="007724F4">
        <w:rPr>
          <w:spacing w:val="-4"/>
          <w:sz w:val="24"/>
          <w:szCs w:val="24"/>
          <w:lang w:eastAsia="en-US"/>
        </w:rPr>
        <w:t xml:space="preserve">  </w:t>
      </w:r>
      <w:proofErr w:type="spellStart"/>
      <w:r w:rsidRPr="007724F4">
        <w:rPr>
          <w:spacing w:val="-4"/>
          <w:sz w:val="24"/>
          <w:szCs w:val="24"/>
          <w:lang w:eastAsia="en-US"/>
        </w:rPr>
        <w:t>Trumpalaikiui</w:t>
      </w:r>
      <w:proofErr w:type="spellEnd"/>
      <w:r w:rsidRPr="007724F4">
        <w:rPr>
          <w:spacing w:val="-4"/>
          <w:sz w:val="24"/>
          <w:szCs w:val="24"/>
          <w:lang w:eastAsia="en-US"/>
        </w:rPr>
        <w:t xml:space="preserve"> turtui priskiriamos atsargos, išankstiniai apmokėjimai, per vienerius metus gautinos sumos bei pinigai.</w:t>
      </w:r>
    </w:p>
    <w:p w:rsidR="00727040" w:rsidRPr="007724F4" w:rsidRDefault="00727040" w:rsidP="00727040">
      <w:pPr>
        <w:autoSpaceDE w:val="0"/>
        <w:autoSpaceDN w:val="0"/>
        <w:adjustRightInd w:val="0"/>
        <w:spacing w:line="360" w:lineRule="auto"/>
        <w:ind w:firstLine="675"/>
        <w:jc w:val="both"/>
        <w:rPr>
          <w:spacing w:val="-4"/>
          <w:sz w:val="24"/>
          <w:szCs w:val="24"/>
          <w:lang w:eastAsia="en-US"/>
        </w:rPr>
      </w:pPr>
      <w:r w:rsidRPr="007724F4">
        <w:rPr>
          <w:spacing w:val="-4"/>
          <w:sz w:val="24"/>
          <w:szCs w:val="24"/>
          <w:lang w:eastAsia="en-US"/>
        </w:rPr>
        <w:t>Ataskaitinio laikotarpio pabaigoje bibli</w:t>
      </w:r>
      <w:r>
        <w:rPr>
          <w:spacing w:val="-4"/>
          <w:sz w:val="24"/>
          <w:szCs w:val="24"/>
          <w:lang w:eastAsia="en-US"/>
        </w:rPr>
        <w:t>otek</w:t>
      </w:r>
      <w:r w:rsidR="003A2481">
        <w:rPr>
          <w:spacing w:val="-4"/>
          <w:sz w:val="24"/>
          <w:szCs w:val="24"/>
          <w:lang w:eastAsia="en-US"/>
        </w:rPr>
        <w:t>os atsargų likutis buvo  3721,34</w:t>
      </w:r>
      <w:r>
        <w:rPr>
          <w:spacing w:val="-4"/>
          <w:sz w:val="24"/>
          <w:szCs w:val="24"/>
          <w:lang w:eastAsia="en-US"/>
        </w:rPr>
        <w:t xml:space="preserve"> euro</w:t>
      </w:r>
      <w:r w:rsidRPr="007724F4">
        <w:rPr>
          <w:spacing w:val="-4"/>
          <w:sz w:val="24"/>
          <w:szCs w:val="24"/>
          <w:lang w:eastAsia="en-US"/>
        </w:rPr>
        <w:t xml:space="preserve">. Jų sudėtis pateikiama </w:t>
      </w:r>
      <w:r w:rsidRPr="007724F4">
        <w:rPr>
          <w:b/>
          <w:spacing w:val="-4"/>
          <w:sz w:val="24"/>
          <w:szCs w:val="24"/>
          <w:lang w:eastAsia="en-US"/>
        </w:rPr>
        <w:t>1 lentelėje</w:t>
      </w:r>
      <w:r w:rsidRPr="007724F4">
        <w:rPr>
          <w:spacing w:val="-4"/>
          <w:sz w:val="24"/>
          <w:szCs w:val="24"/>
          <w:lang w:eastAsia="en-US"/>
        </w:rPr>
        <w:t>.</w:t>
      </w:r>
    </w:p>
    <w:p w:rsidR="00727040" w:rsidRPr="007724F4" w:rsidRDefault="00727040" w:rsidP="00727040">
      <w:pPr>
        <w:autoSpaceDE w:val="0"/>
        <w:autoSpaceDN w:val="0"/>
        <w:adjustRightInd w:val="0"/>
        <w:spacing w:line="360" w:lineRule="auto"/>
        <w:ind w:firstLine="675"/>
        <w:jc w:val="center"/>
        <w:rPr>
          <w:spacing w:val="-4"/>
          <w:sz w:val="24"/>
          <w:szCs w:val="24"/>
          <w:lang w:eastAsia="en-US"/>
        </w:rPr>
      </w:pPr>
      <w:r w:rsidRPr="007724F4">
        <w:rPr>
          <w:spacing w:val="-4"/>
          <w:sz w:val="24"/>
          <w:szCs w:val="24"/>
          <w:lang w:eastAsia="en-US"/>
        </w:rPr>
        <w:t>1 lentelė. Atsargų sudėtis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071"/>
        <w:gridCol w:w="2464"/>
        <w:gridCol w:w="2464"/>
      </w:tblGrid>
      <w:tr w:rsidR="00727040" w:rsidRPr="007724F4" w:rsidTr="00056993">
        <w:trPr>
          <w:trHeight w:val="529"/>
        </w:trPr>
        <w:tc>
          <w:tcPr>
            <w:tcW w:w="855" w:type="dxa"/>
          </w:tcPr>
          <w:p w:rsidR="00727040" w:rsidRPr="007724F4" w:rsidRDefault="00727040" w:rsidP="00056993">
            <w:pPr>
              <w:autoSpaceDE w:val="0"/>
              <w:autoSpaceDN w:val="0"/>
              <w:adjustRightInd w:val="0"/>
              <w:jc w:val="center"/>
              <w:rPr>
                <w:sz w:val="24"/>
                <w:szCs w:val="24"/>
              </w:rPr>
            </w:pPr>
            <w:r w:rsidRPr="007724F4">
              <w:rPr>
                <w:sz w:val="24"/>
                <w:szCs w:val="24"/>
              </w:rPr>
              <w:t>Eil. Nr.</w:t>
            </w:r>
          </w:p>
        </w:tc>
        <w:tc>
          <w:tcPr>
            <w:tcW w:w="4071" w:type="dxa"/>
          </w:tcPr>
          <w:p w:rsidR="00727040" w:rsidRPr="007724F4" w:rsidRDefault="00727040" w:rsidP="00056993">
            <w:pPr>
              <w:autoSpaceDE w:val="0"/>
              <w:autoSpaceDN w:val="0"/>
              <w:adjustRightInd w:val="0"/>
              <w:jc w:val="center"/>
              <w:rPr>
                <w:sz w:val="24"/>
                <w:szCs w:val="24"/>
              </w:rPr>
            </w:pPr>
            <w:r w:rsidRPr="007724F4">
              <w:rPr>
                <w:sz w:val="24"/>
                <w:szCs w:val="24"/>
              </w:rPr>
              <w:t>Atsargų pavadinimas</w:t>
            </w:r>
          </w:p>
        </w:tc>
        <w:tc>
          <w:tcPr>
            <w:tcW w:w="2464" w:type="dxa"/>
          </w:tcPr>
          <w:p w:rsidR="00727040" w:rsidRPr="007724F4" w:rsidRDefault="00727040" w:rsidP="00056993">
            <w:pPr>
              <w:autoSpaceDE w:val="0"/>
              <w:autoSpaceDN w:val="0"/>
              <w:adjustRightInd w:val="0"/>
              <w:jc w:val="center"/>
              <w:rPr>
                <w:sz w:val="24"/>
                <w:szCs w:val="24"/>
              </w:rPr>
            </w:pPr>
            <w:r w:rsidRPr="007724F4">
              <w:rPr>
                <w:sz w:val="24"/>
                <w:szCs w:val="24"/>
              </w:rPr>
              <w:t>Suma</w:t>
            </w:r>
            <w:r>
              <w:rPr>
                <w:sz w:val="24"/>
                <w:szCs w:val="24"/>
              </w:rPr>
              <w:t>, eurais</w:t>
            </w:r>
          </w:p>
        </w:tc>
        <w:tc>
          <w:tcPr>
            <w:tcW w:w="2464" w:type="dxa"/>
          </w:tcPr>
          <w:p w:rsidR="00727040" w:rsidRPr="007724F4" w:rsidRDefault="00727040" w:rsidP="00056993">
            <w:pPr>
              <w:autoSpaceDE w:val="0"/>
              <w:autoSpaceDN w:val="0"/>
              <w:adjustRightInd w:val="0"/>
              <w:jc w:val="center"/>
              <w:rPr>
                <w:sz w:val="24"/>
                <w:szCs w:val="24"/>
              </w:rPr>
            </w:pPr>
            <w:r w:rsidRPr="007724F4">
              <w:rPr>
                <w:sz w:val="24"/>
                <w:szCs w:val="24"/>
              </w:rPr>
              <w:t>Asignavimo šaltinis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sidRPr="007724F4">
              <w:rPr>
                <w:sz w:val="24"/>
                <w:szCs w:val="24"/>
              </w:rPr>
              <w:t>1.</w:t>
            </w:r>
          </w:p>
        </w:tc>
        <w:tc>
          <w:tcPr>
            <w:tcW w:w="4071" w:type="dxa"/>
          </w:tcPr>
          <w:p w:rsidR="00727040" w:rsidRPr="007724F4" w:rsidRDefault="00727040" w:rsidP="00056993">
            <w:pPr>
              <w:autoSpaceDE w:val="0"/>
              <w:autoSpaceDN w:val="0"/>
              <w:adjustRightInd w:val="0"/>
              <w:jc w:val="both"/>
              <w:rPr>
                <w:sz w:val="24"/>
                <w:szCs w:val="24"/>
              </w:rPr>
            </w:pPr>
            <w:r w:rsidRPr="007724F4">
              <w:rPr>
                <w:sz w:val="24"/>
                <w:szCs w:val="24"/>
              </w:rPr>
              <w:t>Kuro įsigijimo savikaina</w:t>
            </w:r>
          </w:p>
        </w:tc>
        <w:tc>
          <w:tcPr>
            <w:tcW w:w="2464" w:type="dxa"/>
          </w:tcPr>
          <w:p w:rsidR="00727040" w:rsidRPr="007724F4" w:rsidRDefault="00A414DB" w:rsidP="00056993">
            <w:pPr>
              <w:autoSpaceDE w:val="0"/>
              <w:autoSpaceDN w:val="0"/>
              <w:adjustRightInd w:val="0"/>
              <w:jc w:val="both"/>
              <w:rPr>
                <w:sz w:val="24"/>
                <w:szCs w:val="24"/>
              </w:rPr>
            </w:pPr>
            <w:r>
              <w:rPr>
                <w:sz w:val="24"/>
                <w:szCs w:val="24"/>
              </w:rPr>
              <w:t>322,96</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Biudžeto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Pr>
                <w:sz w:val="24"/>
                <w:szCs w:val="24"/>
              </w:rPr>
              <w:t>2</w:t>
            </w:r>
            <w:r w:rsidRPr="007724F4">
              <w:rPr>
                <w:sz w:val="24"/>
                <w:szCs w:val="24"/>
              </w:rPr>
              <w:t>.</w:t>
            </w:r>
          </w:p>
        </w:tc>
        <w:tc>
          <w:tcPr>
            <w:tcW w:w="4071" w:type="dxa"/>
          </w:tcPr>
          <w:p w:rsidR="00727040" w:rsidRPr="007724F4" w:rsidRDefault="00727040" w:rsidP="00056993">
            <w:pPr>
              <w:autoSpaceDE w:val="0"/>
              <w:autoSpaceDN w:val="0"/>
              <w:adjustRightInd w:val="0"/>
              <w:jc w:val="both"/>
              <w:rPr>
                <w:sz w:val="24"/>
                <w:szCs w:val="24"/>
              </w:rPr>
            </w:pPr>
            <w:r w:rsidRPr="007724F4">
              <w:rPr>
                <w:sz w:val="24"/>
                <w:szCs w:val="24"/>
              </w:rPr>
              <w:t>Skaitytojų pažymėjimai</w:t>
            </w:r>
          </w:p>
        </w:tc>
        <w:tc>
          <w:tcPr>
            <w:tcW w:w="2464" w:type="dxa"/>
          </w:tcPr>
          <w:p w:rsidR="00727040" w:rsidRPr="007724F4" w:rsidRDefault="003A2481" w:rsidP="00056993">
            <w:pPr>
              <w:autoSpaceDE w:val="0"/>
              <w:autoSpaceDN w:val="0"/>
              <w:adjustRightInd w:val="0"/>
              <w:jc w:val="both"/>
              <w:rPr>
                <w:sz w:val="24"/>
                <w:szCs w:val="24"/>
              </w:rPr>
            </w:pPr>
            <w:r>
              <w:rPr>
                <w:sz w:val="24"/>
                <w:szCs w:val="24"/>
              </w:rPr>
              <w:t>817,08</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Įstaigos pajamų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Pr>
                <w:sz w:val="24"/>
                <w:szCs w:val="24"/>
              </w:rPr>
              <w:t>3</w:t>
            </w:r>
            <w:r w:rsidRPr="007724F4">
              <w:rPr>
                <w:sz w:val="24"/>
                <w:szCs w:val="24"/>
              </w:rPr>
              <w:t>.</w:t>
            </w:r>
          </w:p>
        </w:tc>
        <w:tc>
          <w:tcPr>
            <w:tcW w:w="4071" w:type="dxa"/>
          </w:tcPr>
          <w:p w:rsidR="00727040" w:rsidRPr="007724F4" w:rsidRDefault="00727040" w:rsidP="00056993">
            <w:pPr>
              <w:autoSpaceDE w:val="0"/>
              <w:autoSpaceDN w:val="0"/>
              <w:adjustRightInd w:val="0"/>
              <w:jc w:val="both"/>
              <w:rPr>
                <w:sz w:val="24"/>
                <w:szCs w:val="24"/>
              </w:rPr>
            </w:pPr>
            <w:r w:rsidRPr="007724F4">
              <w:rPr>
                <w:sz w:val="24"/>
                <w:szCs w:val="24"/>
              </w:rPr>
              <w:t>Kuras, degalai, tepalai</w:t>
            </w:r>
          </w:p>
        </w:tc>
        <w:tc>
          <w:tcPr>
            <w:tcW w:w="2464" w:type="dxa"/>
          </w:tcPr>
          <w:p w:rsidR="00727040" w:rsidRPr="007724F4" w:rsidRDefault="003A2481" w:rsidP="00056993">
            <w:pPr>
              <w:autoSpaceDE w:val="0"/>
              <w:autoSpaceDN w:val="0"/>
              <w:adjustRightInd w:val="0"/>
              <w:jc w:val="both"/>
              <w:rPr>
                <w:sz w:val="24"/>
                <w:szCs w:val="24"/>
              </w:rPr>
            </w:pPr>
            <w:r>
              <w:rPr>
                <w:sz w:val="24"/>
                <w:szCs w:val="24"/>
              </w:rPr>
              <w:t>9,46</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Biudžeto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Pr>
                <w:sz w:val="24"/>
                <w:szCs w:val="24"/>
              </w:rPr>
              <w:t>5.</w:t>
            </w:r>
          </w:p>
        </w:tc>
        <w:tc>
          <w:tcPr>
            <w:tcW w:w="4071" w:type="dxa"/>
          </w:tcPr>
          <w:p w:rsidR="00727040" w:rsidRPr="007724F4" w:rsidRDefault="00727040" w:rsidP="00056993">
            <w:pPr>
              <w:autoSpaceDE w:val="0"/>
              <w:autoSpaceDN w:val="0"/>
              <w:adjustRightInd w:val="0"/>
              <w:jc w:val="both"/>
              <w:rPr>
                <w:sz w:val="24"/>
                <w:szCs w:val="24"/>
              </w:rPr>
            </w:pPr>
            <w:r>
              <w:rPr>
                <w:sz w:val="24"/>
                <w:szCs w:val="24"/>
              </w:rPr>
              <w:t>Ūkinis inventorius</w:t>
            </w:r>
          </w:p>
        </w:tc>
        <w:tc>
          <w:tcPr>
            <w:tcW w:w="2464" w:type="dxa"/>
          </w:tcPr>
          <w:p w:rsidR="00727040" w:rsidRPr="007724F4" w:rsidRDefault="00A414DB" w:rsidP="00056993">
            <w:pPr>
              <w:autoSpaceDE w:val="0"/>
              <w:autoSpaceDN w:val="0"/>
              <w:adjustRightInd w:val="0"/>
              <w:jc w:val="both"/>
              <w:rPr>
                <w:sz w:val="24"/>
                <w:szCs w:val="24"/>
              </w:rPr>
            </w:pPr>
            <w:r>
              <w:rPr>
                <w:sz w:val="24"/>
                <w:szCs w:val="24"/>
              </w:rPr>
              <w:t>1873,26</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Biudžeto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sidRPr="007724F4">
              <w:rPr>
                <w:sz w:val="24"/>
                <w:szCs w:val="24"/>
              </w:rPr>
              <w:t>6.</w:t>
            </w:r>
          </w:p>
        </w:tc>
        <w:tc>
          <w:tcPr>
            <w:tcW w:w="4071" w:type="dxa"/>
          </w:tcPr>
          <w:p w:rsidR="00727040" w:rsidRPr="007724F4" w:rsidRDefault="00727040" w:rsidP="00056993">
            <w:pPr>
              <w:autoSpaceDE w:val="0"/>
              <w:autoSpaceDN w:val="0"/>
              <w:adjustRightInd w:val="0"/>
              <w:jc w:val="both"/>
              <w:rPr>
                <w:sz w:val="24"/>
                <w:szCs w:val="24"/>
              </w:rPr>
            </w:pPr>
            <w:r w:rsidRPr="007724F4">
              <w:rPr>
                <w:sz w:val="24"/>
                <w:szCs w:val="24"/>
              </w:rPr>
              <w:t>Turtas, skirtas parduoti (knygos)</w:t>
            </w:r>
          </w:p>
        </w:tc>
        <w:tc>
          <w:tcPr>
            <w:tcW w:w="2464" w:type="dxa"/>
          </w:tcPr>
          <w:p w:rsidR="00727040" w:rsidRPr="007724F4" w:rsidRDefault="003A2481" w:rsidP="00056993">
            <w:pPr>
              <w:autoSpaceDE w:val="0"/>
              <w:autoSpaceDN w:val="0"/>
              <w:adjustRightInd w:val="0"/>
              <w:jc w:val="both"/>
              <w:rPr>
                <w:sz w:val="24"/>
                <w:szCs w:val="24"/>
              </w:rPr>
            </w:pPr>
            <w:r>
              <w:rPr>
                <w:sz w:val="24"/>
                <w:szCs w:val="24"/>
              </w:rPr>
              <w:t>585,00</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Biudžeto lėšos</w:t>
            </w:r>
          </w:p>
        </w:tc>
      </w:tr>
      <w:tr w:rsidR="003A2481" w:rsidRPr="007724F4" w:rsidTr="00056993">
        <w:tc>
          <w:tcPr>
            <w:tcW w:w="855" w:type="dxa"/>
          </w:tcPr>
          <w:p w:rsidR="003A2481" w:rsidRPr="007724F4" w:rsidRDefault="003A2481" w:rsidP="00056993">
            <w:pPr>
              <w:autoSpaceDE w:val="0"/>
              <w:autoSpaceDN w:val="0"/>
              <w:adjustRightInd w:val="0"/>
              <w:jc w:val="both"/>
              <w:rPr>
                <w:sz w:val="24"/>
                <w:szCs w:val="24"/>
              </w:rPr>
            </w:pPr>
            <w:r>
              <w:rPr>
                <w:sz w:val="24"/>
                <w:szCs w:val="24"/>
              </w:rPr>
              <w:t xml:space="preserve">7. </w:t>
            </w:r>
          </w:p>
        </w:tc>
        <w:tc>
          <w:tcPr>
            <w:tcW w:w="4071" w:type="dxa"/>
          </w:tcPr>
          <w:p w:rsidR="003A2481" w:rsidRPr="007724F4" w:rsidRDefault="003A2481" w:rsidP="00056993">
            <w:pPr>
              <w:autoSpaceDE w:val="0"/>
              <w:autoSpaceDN w:val="0"/>
              <w:adjustRightInd w:val="0"/>
              <w:jc w:val="both"/>
              <w:rPr>
                <w:sz w:val="24"/>
                <w:szCs w:val="24"/>
              </w:rPr>
            </w:pPr>
            <w:r>
              <w:rPr>
                <w:sz w:val="24"/>
                <w:szCs w:val="24"/>
              </w:rPr>
              <w:t>Medžiagos ir žaliavos</w:t>
            </w:r>
          </w:p>
        </w:tc>
        <w:tc>
          <w:tcPr>
            <w:tcW w:w="2464" w:type="dxa"/>
          </w:tcPr>
          <w:p w:rsidR="003A2481" w:rsidRDefault="003A2481" w:rsidP="00056993">
            <w:pPr>
              <w:autoSpaceDE w:val="0"/>
              <w:autoSpaceDN w:val="0"/>
              <w:adjustRightInd w:val="0"/>
              <w:jc w:val="both"/>
              <w:rPr>
                <w:sz w:val="24"/>
                <w:szCs w:val="24"/>
              </w:rPr>
            </w:pPr>
            <w:r>
              <w:rPr>
                <w:sz w:val="24"/>
                <w:szCs w:val="24"/>
              </w:rPr>
              <w:t>113,58</w:t>
            </w:r>
          </w:p>
        </w:tc>
        <w:tc>
          <w:tcPr>
            <w:tcW w:w="2464" w:type="dxa"/>
          </w:tcPr>
          <w:p w:rsidR="003A2481" w:rsidRPr="007724F4" w:rsidRDefault="003A2481" w:rsidP="00056993">
            <w:pPr>
              <w:autoSpaceDE w:val="0"/>
              <w:autoSpaceDN w:val="0"/>
              <w:adjustRightInd w:val="0"/>
              <w:jc w:val="both"/>
              <w:rPr>
                <w:sz w:val="24"/>
                <w:szCs w:val="24"/>
              </w:rPr>
            </w:pPr>
            <w:r>
              <w:rPr>
                <w:sz w:val="24"/>
                <w:szCs w:val="24"/>
              </w:rPr>
              <w:t>Valstybės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p>
        </w:tc>
        <w:tc>
          <w:tcPr>
            <w:tcW w:w="4071" w:type="dxa"/>
          </w:tcPr>
          <w:p w:rsidR="00727040" w:rsidRPr="007724F4" w:rsidRDefault="00727040" w:rsidP="00056993">
            <w:pPr>
              <w:autoSpaceDE w:val="0"/>
              <w:autoSpaceDN w:val="0"/>
              <w:adjustRightInd w:val="0"/>
              <w:jc w:val="both"/>
              <w:rPr>
                <w:sz w:val="24"/>
                <w:szCs w:val="24"/>
              </w:rPr>
            </w:pPr>
            <w:r w:rsidRPr="007724F4">
              <w:rPr>
                <w:sz w:val="24"/>
                <w:szCs w:val="24"/>
              </w:rPr>
              <w:t>Iš viso:</w:t>
            </w:r>
          </w:p>
        </w:tc>
        <w:tc>
          <w:tcPr>
            <w:tcW w:w="2464" w:type="dxa"/>
          </w:tcPr>
          <w:p w:rsidR="00727040" w:rsidRPr="007724F4" w:rsidRDefault="003A2481" w:rsidP="00056993">
            <w:pPr>
              <w:autoSpaceDE w:val="0"/>
              <w:autoSpaceDN w:val="0"/>
              <w:adjustRightInd w:val="0"/>
              <w:jc w:val="both"/>
              <w:rPr>
                <w:sz w:val="24"/>
                <w:szCs w:val="24"/>
              </w:rPr>
            </w:pPr>
            <w:r>
              <w:rPr>
                <w:sz w:val="24"/>
                <w:szCs w:val="24"/>
              </w:rPr>
              <w:t>3721,34</w:t>
            </w:r>
          </w:p>
        </w:tc>
        <w:tc>
          <w:tcPr>
            <w:tcW w:w="2464" w:type="dxa"/>
          </w:tcPr>
          <w:p w:rsidR="00727040" w:rsidRPr="007724F4" w:rsidRDefault="00727040" w:rsidP="00056993">
            <w:pPr>
              <w:autoSpaceDE w:val="0"/>
              <w:autoSpaceDN w:val="0"/>
              <w:adjustRightInd w:val="0"/>
              <w:jc w:val="both"/>
              <w:rPr>
                <w:sz w:val="24"/>
                <w:szCs w:val="24"/>
              </w:rPr>
            </w:pPr>
          </w:p>
        </w:tc>
      </w:tr>
    </w:tbl>
    <w:p w:rsidR="00727040" w:rsidRPr="007724F4" w:rsidRDefault="00727040" w:rsidP="00727040">
      <w:pPr>
        <w:autoSpaceDE w:val="0"/>
        <w:autoSpaceDN w:val="0"/>
        <w:adjustRightInd w:val="0"/>
        <w:spacing w:line="360" w:lineRule="auto"/>
        <w:ind w:firstLine="680"/>
        <w:jc w:val="both"/>
        <w:rPr>
          <w:sz w:val="24"/>
          <w:szCs w:val="24"/>
        </w:rPr>
      </w:pPr>
    </w:p>
    <w:p w:rsidR="009B75AA" w:rsidRDefault="00727040" w:rsidP="00727040">
      <w:pPr>
        <w:autoSpaceDE w:val="0"/>
        <w:autoSpaceDN w:val="0"/>
        <w:adjustRightInd w:val="0"/>
        <w:spacing w:line="360" w:lineRule="auto"/>
        <w:ind w:firstLine="680"/>
        <w:jc w:val="both"/>
        <w:rPr>
          <w:sz w:val="24"/>
          <w:szCs w:val="24"/>
        </w:rPr>
      </w:pPr>
      <w:r w:rsidRPr="007724F4">
        <w:rPr>
          <w:b/>
          <w:sz w:val="24"/>
          <w:szCs w:val="24"/>
        </w:rPr>
        <w:t>3. Išankstiniai apmokėjimai.</w:t>
      </w:r>
      <w:r w:rsidRPr="007724F4">
        <w:rPr>
          <w:sz w:val="24"/>
          <w:szCs w:val="24"/>
        </w:rPr>
        <w:t xml:space="preserve">  Išankstiniuose  apmokėjimuose registruojami išankstiniai apmokėjimai tiekėjams ir kitos ateinančių laikotarpių sąnaudos. </w:t>
      </w:r>
    </w:p>
    <w:p w:rsidR="00A414DB" w:rsidRDefault="00A414DB" w:rsidP="00727040">
      <w:pPr>
        <w:autoSpaceDE w:val="0"/>
        <w:autoSpaceDN w:val="0"/>
        <w:adjustRightInd w:val="0"/>
        <w:spacing w:line="360" w:lineRule="auto"/>
        <w:ind w:firstLine="680"/>
        <w:jc w:val="both"/>
        <w:rPr>
          <w:sz w:val="24"/>
          <w:szCs w:val="24"/>
        </w:rPr>
      </w:pPr>
      <w:r w:rsidRPr="00A414DB">
        <w:rPr>
          <w:b/>
          <w:sz w:val="24"/>
          <w:szCs w:val="24"/>
        </w:rPr>
        <w:t xml:space="preserve">2 lentelėje </w:t>
      </w:r>
      <w:r>
        <w:rPr>
          <w:sz w:val="24"/>
          <w:szCs w:val="24"/>
        </w:rPr>
        <w:t>pateikiame a</w:t>
      </w:r>
      <w:r w:rsidR="00727040" w:rsidRPr="007724F4">
        <w:rPr>
          <w:sz w:val="24"/>
          <w:szCs w:val="24"/>
        </w:rPr>
        <w:t>taskaitinio laikotarpio pabaigoje</w:t>
      </w:r>
      <w:r>
        <w:rPr>
          <w:sz w:val="24"/>
          <w:szCs w:val="24"/>
        </w:rPr>
        <w:t xml:space="preserve"> užregistruotus</w:t>
      </w:r>
      <w:r w:rsidR="00727040" w:rsidRPr="007724F4">
        <w:rPr>
          <w:sz w:val="24"/>
          <w:szCs w:val="24"/>
        </w:rPr>
        <w:t xml:space="preserve">  iša</w:t>
      </w:r>
      <w:r>
        <w:rPr>
          <w:sz w:val="24"/>
          <w:szCs w:val="24"/>
        </w:rPr>
        <w:t>nkstinius apmokėjimus</w:t>
      </w:r>
      <w:r w:rsidR="00D53739">
        <w:rPr>
          <w:sz w:val="24"/>
          <w:szCs w:val="24"/>
        </w:rPr>
        <w:t xml:space="preserve"> tiekėjams.</w:t>
      </w:r>
    </w:p>
    <w:p w:rsidR="009B75AA" w:rsidRDefault="009B75AA" w:rsidP="009B75AA">
      <w:pPr>
        <w:autoSpaceDE w:val="0"/>
        <w:autoSpaceDN w:val="0"/>
        <w:adjustRightInd w:val="0"/>
        <w:spacing w:line="360" w:lineRule="auto"/>
        <w:ind w:firstLine="680"/>
        <w:jc w:val="center"/>
        <w:rPr>
          <w:sz w:val="24"/>
          <w:szCs w:val="24"/>
        </w:rPr>
      </w:pPr>
      <w:r>
        <w:rPr>
          <w:sz w:val="24"/>
          <w:szCs w:val="24"/>
        </w:rPr>
        <w:t>2 lentelė. Išankstiniai apmokėjimai tiekėjams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065"/>
        <w:gridCol w:w="1470"/>
        <w:gridCol w:w="2464"/>
      </w:tblGrid>
      <w:tr w:rsidR="00A414DB" w:rsidRPr="007724F4" w:rsidTr="00290CDA">
        <w:trPr>
          <w:trHeight w:val="529"/>
        </w:trPr>
        <w:tc>
          <w:tcPr>
            <w:tcW w:w="855" w:type="dxa"/>
          </w:tcPr>
          <w:p w:rsidR="00A414DB" w:rsidRPr="007724F4" w:rsidRDefault="00A414DB" w:rsidP="00290CDA">
            <w:pPr>
              <w:autoSpaceDE w:val="0"/>
              <w:autoSpaceDN w:val="0"/>
              <w:adjustRightInd w:val="0"/>
              <w:jc w:val="center"/>
              <w:rPr>
                <w:sz w:val="24"/>
                <w:szCs w:val="24"/>
              </w:rPr>
            </w:pPr>
            <w:r w:rsidRPr="007724F4">
              <w:rPr>
                <w:sz w:val="24"/>
                <w:szCs w:val="24"/>
              </w:rPr>
              <w:t>Eil. Nr.</w:t>
            </w:r>
          </w:p>
        </w:tc>
        <w:tc>
          <w:tcPr>
            <w:tcW w:w="5065" w:type="dxa"/>
          </w:tcPr>
          <w:p w:rsidR="00A414DB" w:rsidRPr="007724F4" w:rsidRDefault="00A414DB" w:rsidP="00290CDA">
            <w:pPr>
              <w:autoSpaceDE w:val="0"/>
              <w:autoSpaceDN w:val="0"/>
              <w:adjustRightInd w:val="0"/>
              <w:jc w:val="center"/>
              <w:rPr>
                <w:sz w:val="24"/>
                <w:szCs w:val="24"/>
              </w:rPr>
            </w:pPr>
            <w:r w:rsidRPr="007724F4">
              <w:rPr>
                <w:sz w:val="24"/>
                <w:szCs w:val="24"/>
              </w:rPr>
              <w:t>Išankstiniai a</w:t>
            </w:r>
            <w:r>
              <w:rPr>
                <w:sz w:val="24"/>
                <w:szCs w:val="24"/>
              </w:rPr>
              <w:t>pmokėjimai tiekėjams</w:t>
            </w:r>
          </w:p>
        </w:tc>
        <w:tc>
          <w:tcPr>
            <w:tcW w:w="1470" w:type="dxa"/>
          </w:tcPr>
          <w:p w:rsidR="00A414DB" w:rsidRPr="007724F4" w:rsidRDefault="00A414DB" w:rsidP="00290CDA">
            <w:pPr>
              <w:autoSpaceDE w:val="0"/>
              <w:autoSpaceDN w:val="0"/>
              <w:adjustRightInd w:val="0"/>
              <w:jc w:val="center"/>
              <w:rPr>
                <w:sz w:val="24"/>
                <w:szCs w:val="24"/>
              </w:rPr>
            </w:pPr>
            <w:r w:rsidRPr="007724F4">
              <w:rPr>
                <w:sz w:val="24"/>
                <w:szCs w:val="24"/>
              </w:rPr>
              <w:t>Suma</w:t>
            </w:r>
          </w:p>
        </w:tc>
        <w:tc>
          <w:tcPr>
            <w:tcW w:w="2464" w:type="dxa"/>
          </w:tcPr>
          <w:p w:rsidR="00A414DB" w:rsidRPr="007724F4" w:rsidRDefault="00A414DB" w:rsidP="00290CDA">
            <w:pPr>
              <w:autoSpaceDE w:val="0"/>
              <w:autoSpaceDN w:val="0"/>
              <w:adjustRightInd w:val="0"/>
              <w:jc w:val="center"/>
              <w:rPr>
                <w:sz w:val="24"/>
                <w:szCs w:val="24"/>
              </w:rPr>
            </w:pPr>
            <w:r w:rsidRPr="007724F4">
              <w:rPr>
                <w:sz w:val="24"/>
                <w:szCs w:val="24"/>
              </w:rPr>
              <w:t>Asignavimo šaltinis</w:t>
            </w:r>
          </w:p>
        </w:tc>
      </w:tr>
      <w:tr w:rsidR="00A414DB" w:rsidRPr="007724F4" w:rsidTr="00290CDA">
        <w:tc>
          <w:tcPr>
            <w:tcW w:w="855" w:type="dxa"/>
          </w:tcPr>
          <w:p w:rsidR="00A414DB" w:rsidRPr="007724F4" w:rsidRDefault="00A414DB" w:rsidP="00290CDA">
            <w:pPr>
              <w:autoSpaceDE w:val="0"/>
              <w:autoSpaceDN w:val="0"/>
              <w:adjustRightInd w:val="0"/>
              <w:jc w:val="both"/>
              <w:rPr>
                <w:sz w:val="24"/>
                <w:szCs w:val="24"/>
              </w:rPr>
            </w:pPr>
            <w:r w:rsidRPr="007724F4">
              <w:rPr>
                <w:sz w:val="24"/>
                <w:szCs w:val="24"/>
              </w:rPr>
              <w:t>1.</w:t>
            </w:r>
          </w:p>
        </w:tc>
        <w:tc>
          <w:tcPr>
            <w:tcW w:w="5065" w:type="dxa"/>
          </w:tcPr>
          <w:p w:rsidR="00A414DB" w:rsidRPr="007724F4" w:rsidRDefault="00A414DB" w:rsidP="00A414DB">
            <w:pPr>
              <w:autoSpaceDE w:val="0"/>
              <w:autoSpaceDN w:val="0"/>
              <w:adjustRightInd w:val="0"/>
              <w:rPr>
                <w:sz w:val="24"/>
                <w:szCs w:val="24"/>
              </w:rPr>
            </w:pPr>
            <w:r w:rsidRPr="007724F4">
              <w:rPr>
                <w:sz w:val="24"/>
                <w:szCs w:val="24"/>
              </w:rPr>
              <w:t>Išankstiniai a</w:t>
            </w:r>
            <w:r>
              <w:rPr>
                <w:sz w:val="24"/>
                <w:szCs w:val="24"/>
              </w:rPr>
              <w:t>pmokėjimai tiekėjams (B)</w:t>
            </w:r>
          </w:p>
        </w:tc>
        <w:tc>
          <w:tcPr>
            <w:tcW w:w="1470" w:type="dxa"/>
          </w:tcPr>
          <w:p w:rsidR="00A414DB" w:rsidRPr="007724F4" w:rsidRDefault="003A2481" w:rsidP="00290CDA">
            <w:pPr>
              <w:autoSpaceDE w:val="0"/>
              <w:autoSpaceDN w:val="0"/>
              <w:adjustRightInd w:val="0"/>
              <w:jc w:val="both"/>
              <w:rPr>
                <w:sz w:val="24"/>
                <w:szCs w:val="24"/>
              </w:rPr>
            </w:pPr>
            <w:r>
              <w:rPr>
                <w:sz w:val="24"/>
                <w:szCs w:val="24"/>
              </w:rPr>
              <w:t>808,87</w:t>
            </w:r>
          </w:p>
        </w:tc>
        <w:tc>
          <w:tcPr>
            <w:tcW w:w="2464" w:type="dxa"/>
          </w:tcPr>
          <w:p w:rsidR="00A414DB" w:rsidRPr="007724F4" w:rsidRDefault="00A414DB" w:rsidP="00290CDA">
            <w:pPr>
              <w:autoSpaceDE w:val="0"/>
              <w:autoSpaceDN w:val="0"/>
              <w:adjustRightInd w:val="0"/>
              <w:jc w:val="both"/>
              <w:rPr>
                <w:sz w:val="24"/>
                <w:szCs w:val="24"/>
              </w:rPr>
            </w:pPr>
            <w:r w:rsidRPr="007724F4">
              <w:rPr>
                <w:sz w:val="24"/>
                <w:szCs w:val="24"/>
              </w:rPr>
              <w:t>Biudžeto lėšos</w:t>
            </w:r>
          </w:p>
        </w:tc>
      </w:tr>
      <w:tr w:rsidR="00A414DB" w:rsidRPr="007724F4" w:rsidTr="00290CDA">
        <w:tc>
          <w:tcPr>
            <w:tcW w:w="855" w:type="dxa"/>
          </w:tcPr>
          <w:p w:rsidR="00A414DB" w:rsidRPr="007724F4" w:rsidRDefault="00A414DB" w:rsidP="00290CDA">
            <w:pPr>
              <w:autoSpaceDE w:val="0"/>
              <w:autoSpaceDN w:val="0"/>
              <w:adjustRightInd w:val="0"/>
              <w:jc w:val="both"/>
              <w:rPr>
                <w:sz w:val="24"/>
                <w:szCs w:val="24"/>
              </w:rPr>
            </w:pPr>
            <w:r w:rsidRPr="007724F4">
              <w:rPr>
                <w:sz w:val="24"/>
                <w:szCs w:val="24"/>
              </w:rPr>
              <w:t>2.</w:t>
            </w:r>
          </w:p>
        </w:tc>
        <w:tc>
          <w:tcPr>
            <w:tcW w:w="5065" w:type="dxa"/>
          </w:tcPr>
          <w:p w:rsidR="00A414DB" w:rsidRPr="007724F4" w:rsidRDefault="00A414DB" w:rsidP="00A414DB">
            <w:pPr>
              <w:autoSpaceDE w:val="0"/>
              <w:autoSpaceDN w:val="0"/>
              <w:adjustRightInd w:val="0"/>
              <w:rPr>
                <w:sz w:val="24"/>
                <w:szCs w:val="24"/>
              </w:rPr>
            </w:pPr>
            <w:r w:rsidRPr="007724F4">
              <w:rPr>
                <w:sz w:val="24"/>
                <w:szCs w:val="24"/>
              </w:rPr>
              <w:t>Išankstiniai a</w:t>
            </w:r>
            <w:r>
              <w:rPr>
                <w:sz w:val="24"/>
                <w:szCs w:val="24"/>
              </w:rPr>
              <w:t xml:space="preserve">pmokėjimai tiekėjams </w:t>
            </w:r>
            <w:r w:rsidR="009B75AA">
              <w:rPr>
                <w:sz w:val="24"/>
                <w:szCs w:val="24"/>
              </w:rPr>
              <w:t>(S)</w:t>
            </w:r>
          </w:p>
        </w:tc>
        <w:tc>
          <w:tcPr>
            <w:tcW w:w="1470" w:type="dxa"/>
          </w:tcPr>
          <w:p w:rsidR="00A414DB" w:rsidRPr="007724F4" w:rsidRDefault="003A2481" w:rsidP="00290CDA">
            <w:pPr>
              <w:autoSpaceDE w:val="0"/>
              <w:autoSpaceDN w:val="0"/>
              <w:adjustRightInd w:val="0"/>
              <w:jc w:val="both"/>
              <w:rPr>
                <w:sz w:val="24"/>
                <w:szCs w:val="24"/>
              </w:rPr>
            </w:pPr>
            <w:r>
              <w:rPr>
                <w:sz w:val="24"/>
                <w:szCs w:val="24"/>
              </w:rPr>
              <w:t>938,50</w:t>
            </w:r>
          </w:p>
        </w:tc>
        <w:tc>
          <w:tcPr>
            <w:tcW w:w="2464" w:type="dxa"/>
          </w:tcPr>
          <w:p w:rsidR="00A414DB" w:rsidRPr="007724F4" w:rsidRDefault="00A414DB" w:rsidP="00290CDA">
            <w:pPr>
              <w:autoSpaceDE w:val="0"/>
              <w:autoSpaceDN w:val="0"/>
              <w:adjustRightInd w:val="0"/>
              <w:jc w:val="both"/>
              <w:rPr>
                <w:sz w:val="24"/>
                <w:szCs w:val="24"/>
              </w:rPr>
            </w:pPr>
            <w:r w:rsidRPr="007724F4">
              <w:rPr>
                <w:sz w:val="24"/>
                <w:szCs w:val="24"/>
              </w:rPr>
              <w:t>Įstaigos pajamų lėšos</w:t>
            </w:r>
          </w:p>
        </w:tc>
      </w:tr>
      <w:tr w:rsidR="009B75AA" w:rsidRPr="007724F4" w:rsidTr="00290CDA">
        <w:tc>
          <w:tcPr>
            <w:tcW w:w="855" w:type="dxa"/>
          </w:tcPr>
          <w:p w:rsidR="009B75AA" w:rsidRPr="007724F4" w:rsidRDefault="009B75AA" w:rsidP="00290CDA">
            <w:pPr>
              <w:autoSpaceDE w:val="0"/>
              <w:autoSpaceDN w:val="0"/>
              <w:adjustRightInd w:val="0"/>
              <w:jc w:val="both"/>
              <w:rPr>
                <w:sz w:val="24"/>
                <w:szCs w:val="24"/>
              </w:rPr>
            </w:pPr>
          </w:p>
        </w:tc>
        <w:tc>
          <w:tcPr>
            <w:tcW w:w="5065" w:type="dxa"/>
          </w:tcPr>
          <w:p w:rsidR="009B75AA" w:rsidRPr="007724F4" w:rsidRDefault="009B75AA" w:rsidP="00290CDA">
            <w:pPr>
              <w:autoSpaceDE w:val="0"/>
              <w:autoSpaceDN w:val="0"/>
              <w:adjustRightInd w:val="0"/>
              <w:jc w:val="both"/>
              <w:rPr>
                <w:sz w:val="24"/>
                <w:szCs w:val="24"/>
              </w:rPr>
            </w:pPr>
            <w:r w:rsidRPr="007724F4">
              <w:rPr>
                <w:sz w:val="24"/>
                <w:szCs w:val="24"/>
              </w:rPr>
              <w:t>Iš viso:</w:t>
            </w:r>
          </w:p>
        </w:tc>
        <w:tc>
          <w:tcPr>
            <w:tcW w:w="1470" w:type="dxa"/>
          </w:tcPr>
          <w:p w:rsidR="009B75AA" w:rsidRPr="007724F4" w:rsidRDefault="003A2481" w:rsidP="00290CDA">
            <w:pPr>
              <w:autoSpaceDE w:val="0"/>
              <w:autoSpaceDN w:val="0"/>
              <w:adjustRightInd w:val="0"/>
              <w:jc w:val="both"/>
              <w:rPr>
                <w:sz w:val="24"/>
                <w:szCs w:val="24"/>
              </w:rPr>
            </w:pPr>
            <w:r>
              <w:rPr>
                <w:sz w:val="24"/>
                <w:szCs w:val="24"/>
              </w:rPr>
              <w:t>1747,37</w:t>
            </w:r>
          </w:p>
        </w:tc>
        <w:tc>
          <w:tcPr>
            <w:tcW w:w="2464" w:type="dxa"/>
          </w:tcPr>
          <w:p w:rsidR="009B75AA" w:rsidRPr="007724F4" w:rsidRDefault="009B75AA" w:rsidP="00290CDA">
            <w:pPr>
              <w:autoSpaceDE w:val="0"/>
              <w:autoSpaceDN w:val="0"/>
              <w:adjustRightInd w:val="0"/>
              <w:jc w:val="both"/>
              <w:rPr>
                <w:sz w:val="24"/>
                <w:szCs w:val="24"/>
              </w:rPr>
            </w:pPr>
          </w:p>
        </w:tc>
      </w:tr>
    </w:tbl>
    <w:p w:rsidR="00A414DB" w:rsidRDefault="00A414DB" w:rsidP="00A414DB">
      <w:pPr>
        <w:autoSpaceDE w:val="0"/>
        <w:autoSpaceDN w:val="0"/>
        <w:adjustRightInd w:val="0"/>
        <w:spacing w:line="360" w:lineRule="auto"/>
        <w:jc w:val="both"/>
        <w:rPr>
          <w:sz w:val="24"/>
          <w:szCs w:val="24"/>
        </w:rPr>
      </w:pPr>
    </w:p>
    <w:p w:rsidR="00727040" w:rsidRDefault="00727040" w:rsidP="00727040">
      <w:pPr>
        <w:autoSpaceDE w:val="0"/>
        <w:autoSpaceDN w:val="0"/>
        <w:adjustRightInd w:val="0"/>
        <w:spacing w:line="360" w:lineRule="auto"/>
        <w:ind w:firstLine="680"/>
        <w:jc w:val="both"/>
        <w:rPr>
          <w:sz w:val="24"/>
          <w:szCs w:val="24"/>
        </w:rPr>
      </w:pPr>
      <w:r w:rsidRPr="007724F4">
        <w:rPr>
          <w:sz w:val="24"/>
          <w:szCs w:val="24"/>
        </w:rPr>
        <w:t xml:space="preserve"> </w:t>
      </w:r>
      <w:r w:rsidR="00A414DB">
        <w:rPr>
          <w:b/>
          <w:sz w:val="24"/>
          <w:szCs w:val="24"/>
        </w:rPr>
        <w:t>3</w:t>
      </w:r>
      <w:r w:rsidRPr="007724F4">
        <w:rPr>
          <w:b/>
          <w:sz w:val="24"/>
          <w:szCs w:val="24"/>
        </w:rPr>
        <w:t xml:space="preserve"> lentelėje </w:t>
      </w:r>
      <w:r w:rsidRPr="007724F4">
        <w:rPr>
          <w:sz w:val="24"/>
          <w:szCs w:val="24"/>
        </w:rPr>
        <w:t>pateikiame kitas ateinančių  laiko</w:t>
      </w:r>
      <w:r w:rsidR="00A414DB">
        <w:rPr>
          <w:sz w:val="24"/>
          <w:szCs w:val="24"/>
        </w:rPr>
        <w:t>tarpių sąnaudas</w:t>
      </w:r>
      <w:r w:rsidR="00D53739">
        <w:rPr>
          <w:sz w:val="24"/>
          <w:szCs w:val="24"/>
        </w:rPr>
        <w:t>.</w:t>
      </w:r>
    </w:p>
    <w:p w:rsidR="00A414DB" w:rsidRDefault="00A414DB" w:rsidP="00727040">
      <w:pPr>
        <w:autoSpaceDE w:val="0"/>
        <w:autoSpaceDN w:val="0"/>
        <w:adjustRightInd w:val="0"/>
        <w:spacing w:line="360" w:lineRule="auto"/>
        <w:ind w:firstLine="680"/>
        <w:jc w:val="both"/>
        <w:rPr>
          <w:sz w:val="24"/>
          <w:szCs w:val="24"/>
        </w:rPr>
      </w:pPr>
    </w:p>
    <w:p w:rsidR="00A414DB" w:rsidRDefault="00A414DB" w:rsidP="00727040">
      <w:pPr>
        <w:autoSpaceDE w:val="0"/>
        <w:autoSpaceDN w:val="0"/>
        <w:adjustRightInd w:val="0"/>
        <w:spacing w:line="360" w:lineRule="auto"/>
        <w:ind w:firstLine="680"/>
        <w:jc w:val="both"/>
        <w:rPr>
          <w:sz w:val="24"/>
          <w:szCs w:val="24"/>
        </w:rPr>
      </w:pPr>
    </w:p>
    <w:p w:rsidR="00A414DB" w:rsidRDefault="00A414DB" w:rsidP="00727040">
      <w:pPr>
        <w:autoSpaceDE w:val="0"/>
        <w:autoSpaceDN w:val="0"/>
        <w:adjustRightInd w:val="0"/>
        <w:spacing w:line="360" w:lineRule="auto"/>
        <w:ind w:firstLine="680"/>
        <w:jc w:val="both"/>
        <w:rPr>
          <w:sz w:val="24"/>
          <w:szCs w:val="24"/>
        </w:rPr>
      </w:pPr>
    </w:p>
    <w:p w:rsidR="00A414DB" w:rsidRPr="007724F4" w:rsidRDefault="00A414DB" w:rsidP="00727040">
      <w:pPr>
        <w:autoSpaceDE w:val="0"/>
        <w:autoSpaceDN w:val="0"/>
        <w:adjustRightInd w:val="0"/>
        <w:spacing w:line="360" w:lineRule="auto"/>
        <w:ind w:firstLine="680"/>
        <w:jc w:val="both"/>
        <w:rPr>
          <w:b/>
          <w:sz w:val="24"/>
          <w:szCs w:val="24"/>
        </w:rPr>
      </w:pPr>
    </w:p>
    <w:p w:rsidR="00727040" w:rsidRPr="007724F4" w:rsidRDefault="009B75AA" w:rsidP="00727040">
      <w:pPr>
        <w:autoSpaceDE w:val="0"/>
        <w:autoSpaceDN w:val="0"/>
        <w:adjustRightInd w:val="0"/>
        <w:spacing w:line="360" w:lineRule="auto"/>
        <w:ind w:firstLine="680"/>
        <w:jc w:val="center"/>
        <w:rPr>
          <w:sz w:val="24"/>
          <w:szCs w:val="24"/>
        </w:rPr>
      </w:pPr>
      <w:r>
        <w:rPr>
          <w:sz w:val="24"/>
          <w:szCs w:val="24"/>
        </w:rPr>
        <w:t>3</w:t>
      </w:r>
      <w:r w:rsidR="00727040" w:rsidRPr="007724F4">
        <w:rPr>
          <w:sz w:val="24"/>
          <w:szCs w:val="24"/>
        </w:rPr>
        <w:t xml:space="preserve"> lentelė. Kitos ateinančių laikotarpių sąnaudos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065"/>
        <w:gridCol w:w="1470"/>
        <w:gridCol w:w="2464"/>
      </w:tblGrid>
      <w:tr w:rsidR="00727040" w:rsidRPr="007724F4" w:rsidTr="00056993">
        <w:trPr>
          <w:trHeight w:val="529"/>
        </w:trPr>
        <w:tc>
          <w:tcPr>
            <w:tcW w:w="855" w:type="dxa"/>
          </w:tcPr>
          <w:p w:rsidR="00727040" w:rsidRPr="007724F4" w:rsidRDefault="00727040" w:rsidP="00056993">
            <w:pPr>
              <w:autoSpaceDE w:val="0"/>
              <w:autoSpaceDN w:val="0"/>
              <w:adjustRightInd w:val="0"/>
              <w:jc w:val="center"/>
              <w:rPr>
                <w:sz w:val="24"/>
                <w:szCs w:val="24"/>
              </w:rPr>
            </w:pPr>
            <w:r w:rsidRPr="007724F4">
              <w:rPr>
                <w:sz w:val="24"/>
                <w:szCs w:val="24"/>
              </w:rPr>
              <w:t>Eil. Nr.</w:t>
            </w:r>
          </w:p>
        </w:tc>
        <w:tc>
          <w:tcPr>
            <w:tcW w:w="5065" w:type="dxa"/>
          </w:tcPr>
          <w:p w:rsidR="00727040" w:rsidRPr="007724F4" w:rsidRDefault="00727040" w:rsidP="00056993">
            <w:pPr>
              <w:autoSpaceDE w:val="0"/>
              <w:autoSpaceDN w:val="0"/>
              <w:adjustRightInd w:val="0"/>
              <w:jc w:val="center"/>
              <w:rPr>
                <w:sz w:val="24"/>
                <w:szCs w:val="24"/>
              </w:rPr>
            </w:pPr>
            <w:r w:rsidRPr="007724F4">
              <w:rPr>
                <w:sz w:val="24"/>
                <w:szCs w:val="24"/>
              </w:rPr>
              <w:t>Išankstiniai apmokėjimai už turtą ir paslaugas</w:t>
            </w:r>
          </w:p>
        </w:tc>
        <w:tc>
          <w:tcPr>
            <w:tcW w:w="1470" w:type="dxa"/>
          </w:tcPr>
          <w:p w:rsidR="00727040" w:rsidRPr="007724F4" w:rsidRDefault="00727040" w:rsidP="00056993">
            <w:pPr>
              <w:autoSpaceDE w:val="0"/>
              <w:autoSpaceDN w:val="0"/>
              <w:adjustRightInd w:val="0"/>
              <w:jc w:val="center"/>
              <w:rPr>
                <w:sz w:val="24"/>
                <w:szCs w:val="24"/>
              </w:rPr>
            </w:pPr>
            <w:r w:rsidRPr="007724F4">
              <w:rPr>
                <w:sz w:val="24"/>
                <w:szCs w:val="24"/>
              </w:rPr>
              <w:t>Suma</w:t>
            </w:r>
          </w:p>
        </w:tc>
        <w:tc>
          <w:tcPr>
            <w:tcW w:w="2464" w:type="dxa"/>
          </w:tcPr>
          <w:p w:rsidR="00727040" w:rsidRPr="007724F4" w:rsidRDefault="00727040" w:rsidP="00056993">
            <w:pPr>
              <w:autoSpaceDE w:val="0"/>
              <w:autoSpaceDN w:val="0"/>
              <w:adjustRightInd w:val="0"/>
              <w:jc w:val="center"/>
              <w:rPr>
                <w:sz w:val="24"/>
                <w:szCs w:val="24"/>
              </w:rPr>
            </w:pPr>
            <w:r w:rsidRPr="007724F4">
              <w:rPr>
                <w:sz w:val="24"/>
                <w:szCs w:val="24"/>
              </w:rPr>
              <w:t>Asignavimo šaltinis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sidRPr="007724F4">
              <w:rPr>
                <w:sz w:val="24"/>
                <w:szCs w:val="24"/>
              </w:rPr>
              <w:t>1.</w:t>
            </w:r>
          </w:p>
        </w:tc>
        <w:tc>
          <w:tcPr>
            <w:tcW w:w="5065" w:type="dxa"/>
          </w:tcPr>
          <w:p w:rsidR="00727040" w:rsidRPr="007724F4" w:rsidRDefault="00727040" w:rsidP="00056993">
            <w:pPr>
              <w:autoSpaceDE w:val="0"/>
              <w:autoSpaceDN w:val="0"/>
              <w:adjustRightInd w:val="0"/>
              <w:jc w:val="both"/>
              <w:rPr>
                <w:sz w:val="24"/>
                <w:szCs w:val="24"/>
              </w:rPr>
            </w:pPr>
            <w:r w:rsidRPr="007724F4">
              <w:rPr>
                <w:sz w:val="24"/>
                <w:szCs w:val="24"/>
              </w:rPr>
              <w:t>Ateinančių laikotarpių sąnaudos (prenumerata)</w:t>
            </w:r>
          </w:p>
        </w:tc>
        <w:tc>
          <w:tcPr>
            <w:tcW w:w="1470" w:type="dxa"/>
          </w:tcPr>
          <w:p w:rsidR="00727040" w:rsidRPr="007724F4" w:rsidRDefault="003A2481" w:rsidP="00056993">
            <w:pPr>
              <w:autoSpaceDE w:val="0"/>
              <w:autoSpaceDN w:val="0"/>
              <w:adjustRightInd w:val="0"/>
              <w:jc w:val="both"/>
              <w:rPr>
                <w:sz w:val="24"/>
                <w:szCs w:val="24"/>
              </w:rPr>
            </w:pPr>
            <w:r>
              <w:rPr>
                <w:sz w:val="24"/>
                <w:szCs w:val="24"/>
              </w:rPr>
              <w:t>2862,84</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Biudžeto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r w:rsidRPr="007724F4">
              <w:rPr>
                <w:sz w:val="24"/>
                <w:szCs w:val="24"/>
              </w:rPr>
              <w:t>2.</w:t>
            </w:r>
          </w:p>
        </w:tc>
        <w:tc>
          <w:tcPr>
            <w:tcW w:w="5065" w:type="dxa"/>
          </w:tcPr>
          <w:p w:rsidR="00727040" w:rsidRPr="007724F4" w:rsidRDefault="00727040" w:rsidP="00056993">
            <w:pPr>
              <w:autoSpaceDE w:val="0"/>
              <w:autoSpaceDN w:val="0"/>
              <w:adjustRightInd w:val="0"/>
              <w:jc w:val="both"/>
              <w:rPr>
                <w:sz w:val="24"/>
                <w:szCs w:val="24"/>
              </w:rPr>
            </w:pPr>
            <w:r w:rsidRPr="007724F4">
              <w:rPr>
                <w:sz w:val="24"/>
                <w:szCs w:val="24"/>
              </w:rPr>
              <w:t>Ateinančių laikotarpių sąnaudos (prenumerata)</w:t>
            </w:r>
          </w:p>
        </w:tc>
        <w:tc>
          <w:tcPr>
            <w:tcW w:w="1470" w:type="dxa"/>
          </w:tcPr>
          <w:p w:rsidR="00727040" w:rsidRPr="007724F4" w:rsidRDefault="003A2481" w:rsidP="00056993">
            <w:pPr>
              <w:autoSpaceDE w:val="0"/>
              <w:autoSpaceDN w:val="0"/>
              <w:adjustRightInd w:val="0"/>
              <w:jc w:val="both"/>
              <w:rPr>
                <w:sz w:val="24"/>
                <w:szCs w:val="24"/>
              </w:rPr>
            </w:pPr>
            <w:r>
              <w:rPr>
                <w:sz w:val="24"/>
                <w:szCs w:val="24"/>
              </w:rPr>
              <w:t>36,00</w:t>
            </w:r>
          </w:p>
        </w:tc>
        <w:tc>
          <w:tcPr>
            <w:tcW w:w="2464" w:type="dxa"/>
          </w:tcPr>
          <w:p w:rsidR="00727040" w:rsidRPr="007724F4" w:rsidRDefault="00727040" w:rsidP="00056993">
            <w:pPr>
              <w:autoSpaceDE w:val="0"/>
              <w:autoSpaceDN w:val="0"/>
              <w:adjustRightInd w:val="0"/>
              <w:jc w:val="both"/>
              <w:rPr>
                <w:sz w:val="24"/>
                <w:szCs w:val="24"/>
              </w:rPr>
            </w:pPr>
            <w:r w:rsidRPr="007724F4">
              <w:rPr>
                <w:sz w:val="24"/>
                <w:szCs w:val="24"/>
              </w:rPr>
              <w:t>Įstaigos pajamų lėšos</w:t>
            </w:r>
          </w:p>
        </w:tc>
      </w:tr>
      <w:tr w:rsidR="00727040" w:rsidRPr="007724F4" w:rsidTr="00056993">
        <w:tc>
          <w:tcPr>
            <w:tcW w:w="855" w:type="dxa"/>
          </w:tcPr>
          <w:p w:rsidR="00727040" w:rsidRPr="007724F4" w:rsidRDefault="00727040" w:rsidP="00056993">
            <w:pPr>
              <w:autoSpaceDE w:val="0"/>
              <w:autoSpaceDN w:val="0"/>
              <w:adjustRightInd w:val="0"/>
              <w:jc w:val="both"/>
              <w:rPr>
                <w:sz w:val="24"/>
                <w:szCs w:val="24"/>
              </w:rPr>
            </w:pPr>
          </w:p>
        </w:tc>
        <w:tc>
          <w:tcPr>
            <w:tcW w:w="5065" w:type="dxa"/>
          </w:tcPr>
          <w:p w:rsidR="00727040" w:rsidRPr="007724F4" w:rsidRDefault="00727040" w:rsidP="00056993">
            <w:pPr>
              <w:autoSpaceDE w:val="0"/>
              <w:autoSpaceDN w:val="0"/>
              <w:adjustRightInd w:val="0"/>
              <w:jc w:val="both"/>
              <w:rPr>
                <w:sz w:val="24"/>
                <w:szCs w:val="24"/>
              </w:rPr>
            </w:pPr>
            <w:r w:rsidRPr="007724F4">
              <w:rPr>
                <w:sz w:val="24"/>
                <w:szCs w:val="24"/>
              </w:rPr>
              <w:t>Iš viso:</w:t>
            </w:r>
          </w:p>
        </w:tc>
        <w:tc>
          <w:tcPr>
            <w:tcW w:w="1470" w:type="dxa"/>
          </w:tcPr>
          <w:p w:rsidR="00727040" w:rsidRPr="007724F4" w:rsidRDefault="003A2481" w:rsidP="00056993">
            <w:pPr>
              <w:autoSpaceDE w:val="0"/>
              <w:autoSpaceDN w:val="0"/>
              <w:adjustRightInd w:val="0"/>
              <w:jc w:val="both"/>
              <w:rPr>
                <w:sz w:val="24"/>
                <w:szCs w:val="24"/>
              </w:rPr>
            </w:pPr>
            <w:r>
              <w:rPr>
                <w:sz w:val="24"/>
                <w:szCs w:val="24"/>
              </w:rPr>
              <w:t>2898,84</w:t>
            </w:r>
          </w:p>
        </w:tc>
        <w:tc>
          <w:tcPr>
            <w:tcW w:w="2464" w:type="dxa"/>
          </w:tcPr>
          <w:p w:rsidR="00727040" w:rsidRPr="007724F4" w:rsidRDefault="00727040" w:rsidP="00056993">
            <w:pPr>
              <w:autoSpaceDE w:val="0"/>
              <w:autoSpaceDN w:val="0"/>
              <w:adjustRightInd w:val="0"/>
              <w:jc w:val="both"/>
              <w:rPr>
                <w:sz w:val="24"/>
                <w:szCs w:val="24"/>
              </w:rPr>
            </w:pPr>
          </w:p>
        </w:tc>
      </w:tr>
    </w:tbl>
    <w:p w:rsidR="00727040" w:rsidRPr="007724F4" w:rsidRDefault="00727040" w:rsidP="00727040">
      <w:pPr>
        <w:autoSpaceDE w:val="0"/>
        <w:autoSpaceDN w:val="0"/>
        <w:adjustRightInd w:val="0"/>
        <w:spacing w:line="360" w:lineRule="auto"/>
        <w:ind w:firstLine="680"/>
        <w:jc w:val="both"/>
        <w:rPr>
          <w:sz w:val="24"/>
          <w:szCs w:val="24"/>
        </w:rPr>
      </w:pPr>
    </w:p>
    <w:p w:rsidR="00727040" w:rsidRPr="007724F4" w:rsidRDefault="00727040" w:rsidP="00727040">
      <w:pPr>
        <w:autoSpaceDE w:val="0"/>
        <w:autoSpaceDN w:val="0"/>
        <w:adjustRightInd w:val="0"/>
        <w:spacing w:line="360" w:lineRule="auto"/>
        <w:ind w:firstLine="680"/>
        <w:jc w:val="both"/>
        <w:rPr>
          <w:sz w:val="24"/>
          <w:szCs w:val="24"/>
        </w:rPr>
      </w:pPr>
      <w:r w:rsidRPr="007724F4">
        <w:rPr>
          <w:b/>
          <w:sz w:val="24"/>
          <w:szCs w:val="24"/>
        </w:rPr>
        <w:t>4. Per vienerius metus gautinos sumos.</w:t>
      </w:r>
      <w:r w:rsidRPr="007724F4">
        <w:rPr>
          <w:sz w:val="24"/>
          <w:szCs w:val="24"/>
        </w:rPr>
        <w:t xml:space="preserve">  Per vienerius metus gautinose sumose registruojamos gautinos finansavimo sumos,  sukauptos gautinos sumos iš  savivaldybės  biudžeto bei gautinos sumos už paslaugas.</w:t>
      </w:r>
    </w:p>
    <w:p w:rsidR="00727040" w:rsidRPr="007724F4" w:rsidRDefault="009B75AA" w:rsidP="00727040">
      <w:pPr>
        <w:autoSpaceDE w:val="0"/>
        <w:autoSpaceDN w:val="0"/>
        <w:adjustRightInd w:val="0"/>
        <w:spacing w:line="360" w:lineRule="auto"/>
        <w:ind w:firstLine="680"/>
        <w:jc w:val="both"/>
        <w:rPr>
          <w:sz w:val="24"/>
          <w:szCs w:val="24"/>
        </w:rPr>
      </w:pPr>
      <w:r>
        <w:rPr>
          <w:b/>
          <w:sz w:val="24"/>
          <w:szCs w:val="24"/>
        </w:rPr>
        <w:t>4</w:t>
      </w:r>
      <w:r w:rsidR="00727040" w:rsidRPr="007724F4">
        <w:rPr>
          <w:b/>
          <w:sz w:val="24"/>
          <w:szCs w:val="24"/>
        </w:rPr>
        <w:t xml:space="preserve"> lentelėje</w:t>
      </w:r>
      <w:r w:rsidR="00727040" w:rsidRPr="007724F4">
        <w:rPr>
          <w:sz w:val="24"/>
          <w:szCs w:val="24"/>
        </w:rPr>
        <w:t xml:space="preserve"> pateikiame debitorinį  įsiskolinimą  už patalpų  nuomą bei paslaugas.</w:t>
      </w:r>
    </w:p>
    <w:p w:rsidR="00727040" w:rsidRPr="007724F4" w:rsidRDefault="009B75AA" w:rsidP="00727040">
      <w:pPr>
        <w:autoSpaceDE w:val="0"/>
        <w:autoSpaceDN w:val="0"/>
        <w:adjustRightInd w:val="0"/>
        <w:spacing w:line="360" w:lineRule="auto"/>
        <w:ind w:firstLine="680"/>
        <w:jc w:val="center"/>
        <w:rPr>
          <w:sz w:val="24"/>
          <w:szCs w:val="24"/>
        </w:rPr>
      </w:pPr>
      <w:r>
        <w:rPr>
          <w:sz w:val="24"/>
          <w:szCs w:val="24"/>
        </w:rPr>
        <w:t>4</w:t>
      </w:r>
      <w:r w:rsidR="00727040" w:rsidRPr="007724F4">
        <w:rPr>
          <w:sz w:val="24"/>
          <w:szCs w:val="24"/>
        </w:rPr>
        <w:t xml:space="preserve"> lentelė. Informacija apie gautinas sumas už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5701"/>
        <w:gridCol w:w="3285"/>
      </w:tblGrid>
      <w:tr w:rsidR="00727040" w:rsidRPr="007724F4" w:rsidTr="00056993">
        <w:tc>
          <w:tcPr>
            <w:tcW w:w="868" w:type="dxa"/>
          </w:tcPr>
          <w:p w:rsidR="00727040" w:rsidRPr="007724F4" w:rsidRDefault="00727040" w:rsidP="00056993">
            <w:pPr>
              <w:autoSpaceDE w:val="0"/>
              <w:autoSpaceDN w:val="0"/>
              <w:adjustRightInd w:val="0"/>
              <w:jc w:val="center"/>
              <w:rPr>
                <w:sz w:val="24"/>
                <w:szCs w:val="24"/>
              </w:rPr>
            </w:pPr>
            <w:r w:rsidRPr="007724F4">
              <w:rPr>
                <w:sz w:val="24"/>
                <w:szCs w:val="24"/>
              </w:rPr>
              <w:t>Eil. Nr.</w:t>
            </w:r>
          </w:p>
        </w:tc>
        <w:tc>
          <w:tcPr>
            <w:tcW w:w="5701" w:type="dxa"/>
          </w:tcPr>
          <w:p w:rsidR="00727040" w:rsidRPr="007724F4" w:rsidRDefault="00727040" w:rsidP="00056993">
            <w:pPr>
              <w:autoSpaceDE w:val="0"/>
              <w:autoSpaceDN w:val="0"/>
              <w:adjustRightInd w:val="0"/>
              <w:jc w:val="center"/>
              <w:rPr>
                <w:sz w:val="24"/>
                <w:szCs w:val="24"/>
              </w:rPr>
            </w:pPr>
            <w:r w:rsidRPr="007724F4">
              <w:rPr>
                <w:sz w:val="24"/>
                <w:szCs w:val="24"/>
              </w:rPr>
              <w:t>Gautinos sumos</w:t>
            </w:r>
          </w:p>
        </w:tc>
        <w:tc>
          <w:tcPr>
            <w:tcW w:w="3285" w:type="dxa"/>
          </w:tcPr>
          <w:p w:rsidR="00727040" w:rsidRPr="007724F4" w:rsidRDefault="00727040" w:rsidP="00056993">
            <w:pPr>
              <w:autoSpaceDE w:val="0"/>
              <w:autoSpaceDN w:val="0"/>
              <w:adjustRightInd w:val="0"/>
              <w:jc w:val="center"/>
              <w:rPr>
                <w:sz w:val="24"/>
                <w:szCs w:val="24"/>
              </w:rPr>
            </w:pPr>
            <w:r w:rsidRPr="007724F4">
              <w:rPr>
                <w:sz w:val="24"/>
                <w:szCs w:val="24"/>
              </w:rPr>
              <w:t>Suma</w:t>
            </w:r>
          </w:p>
        </w:tc>
      </w:tr>
      <w:tr w:rsidR="00727040" w:rsidRPr="007724F4" w:rsidTr="00056993">
        <w:tc>
          <w:tcPr>
            <w:tcW w:w="868" w:type="dxa"/>
          </w:tcPr>
          <w:p w:rsidR="00727040" w:rsidRPr="007724F4" w:rsidRDefault="00727040" w:rsidP="00056993">
            <w:pPr>
              <w:autoSpaceDE w:val="0"/>
              <w:autoSpaceDN w:val="0"/>
              <w:adjustRightInd w:val="0"/>
              <w:jc w:val="both"/>
              <w:rPr>
                <w:sz w:val="24"/>
                <w:szCs w:val="24"/>
              </w:rPr>
            </w:pPr>
            <w:r w:rsidRPr="007724F4">
              <w:rPr>
                <w:sz w:val="24"/>
                <w:szCs w:val="24"/>
              </w:rPr>
              <w:t>1.</w:t>
            </w:r>
          </w:p>
        </w:tc>
        <w:tc>
          <w:tcPr>
            <w:tcW w:w="5701" w:type="dxa"/>
          </w:tcPr>
          <w:p w:rsidR="00727040" w:rsidRPr="007724F4" w:rsidRDefault="00727040" w:rsidP="00056993">
            <w:pPr>
              <w:autoSpaceDE w:val="0"/>
              <w:autoSpaceDN w:val="0"/>
              <w:adjustRightInd w:val="0"/>
              <w:jc w:val="both"/>
              <w:rPr>
                <w:sz w:val="24"/>
                <w:szCs w:val="24"/>
              </w:rPr>
            </w:pPr>
            <w:r w:rsidRPr="007724F4">
              <w:rPr>
                <w:sz w:val="24"/>
                <w:szCs w:val="24"/>
              </w:rPr>
              <w:t>Gautinos sumos už turto nuomą</w:t>
            </w:r>
            <w:r w:rsidR="009B75AA">
              <w:rPr>
                <w:sz w:val="24"/>
                <w:szCs w:val="24"/>
              </w:rPr>
              <w:t xml:space="preserve"> ir kitas pa</w:t>
            </w:r>
            <w:r w:rsidR="002E473A">
              <w:rPr>
                <w:sz w:val="24"/>
                <w:szCs w:val="24"/>
              </w:rPr>
              <w:t>s</w:t>
            </w:r>
            <w:r w:rsidR="009B75AA">
              <w:rPr>
                <w:sz w:val="24"/>
                <w:szCs w:val="24"/>
              </w:rPr>
              <w:t>laugas</w:t>
            </w:r>
          </w:p>
        </w:tc>
        <w:tc>
          <w:tcPr>
            <w:tcW w:w="3285" w:type="dxa"/>
          </w:tcPr>
          <w:p w:rsidR="00727040" w:rsidRPr="007724F4" w:rsidRDefault="003A2481" w:rsidP="00056993">
            <w:pPr>
              <w:autoSpaceDE w:val="0"/>
              <w:autoSpaceDN w:val="0"/>
              <w:adjustRightInd w:val="0"/>
              <w:jc w:val="both"/>
              <w:rPr>
                <w:sz w:val="24"/>
                <w:szCs w:val="24"/>
              </w:rPr>
            </w:pPr>
            <w:r>
              <w:rPr>
                <w:sz w:val="24"/>
                <w:szCs w:val="24"/>
              </w:rPr>
              <w:t>86,89</w:t>
            </w:r>
          </w:p>
        </w:tc>
      </w:tr>
      <w:tr w:rsidR="00727040" w:rsidRPr="007724F4" w:rsidTr="00056993">
        <w:tc>
          <w:tcPr>
            <w:tcW w:w="868" w:type="dxa"/>
          </w:tcPr>
          <w:p w:rsidR="00727040" w:rsidRPr="007724F4" w:rsidRDefault="00727040" w:rsidP="00056993">
            <w:pPr>
              <w:autoSpaceDE w:val="0"/>
              <w:autoSpaceDN w:val="0"/>
              <w:adjustRightInd w:val="0"/>
              <w:jc w:val="both"/>
              <w:rPr>
                <w:sz w:val="24"/>
                <w:szCs w:val="24"/>
              </w:rPr>
            </w:pPr>
            <w:r w:rsidRPr="007724F4">
              <w:rPr>
                <w:sz w:val="24"/>
                <w:szCs w:val="24"/>
              </w:rPr>
              <w:t>2.</w:t>
            </w:r>
          </w:p>
        </w:tc>
        <w:tc>
          <w:tcPr>
            <w:tcW w:w="5701" w:type="dxa"/>
          </w:tcPr>
          <w:p w:rsidR="00727040" w:rsidRPr="007724F4" w:rsidRDefault="00727040" w:rsidP="00056993">
            <w:pPr>
              <w:autoSpaceDE w:val="0"/>
              <w:autoSpaceDN w:val="0"/>
              <w:adjustRightInd w:val="0"/>
              <w:jc w:val="both"/>
              <w:rPr>
                <w:sz w:val="24"/>
                <w:szCs w:val="24"/>
              </w:rPr>
            </w:pPr>
            <w:r w:rsidRPr="007724F4">
              <w:rPr>
                <w:sz w:val="24"/>
                <w:szCs w:val="24"/>
              </w:rPr>
              <w:t>Gautinos sumos už suteiktas paslaugas (kompensuojamos sąnaudos)</w:t>
            </w:r>
          </w:p>
        </w:tc>
        <w:tc>
          <w:tcPr>
            <w:tcW w:w="3285" w:type="dxa"/>
          </w:tcPr>
          <w:p w:rsidR="00727040" w:rsidRPr="007724F4" w:rsidRDefault="003A2481" w:rsidP="00056993">
            <w:pPr>
              <w:autoSpaceDE w:val="0"/>
              <w:autoSpaceDN w:val="0"/>
              <w:adjustRightInd w:val="0"/>
              <w:jc w:val="both"/>
              <w:rPr>
                <w:sz w:val="24"/>
                <w:szCs w:val="24"/>
              </w:rPr>
            </w:pPr>
            <w:r>
              <w:rPr>
                <w:sz w:val="24"/>
                <w:szCs w:val="24"/>
              </w:rPr>
              <w:t>224,89</w:t>
            </w:r>
          </w:p>
        </w:tc>
      </w:tr>
      <w:tr w:rsidR="00727040" w:rsidRPr="007724F4" w:rsidTr="00056993">
        <w:tc>
          <w:tcPr>
            <w:tcW w:w="868" w:type="dxa"/>
          </w:tcPr>
          <w:p w:rsidR="00727040" w:rsidRPr="007724F4" w:rsidRDefault="00727040" w:rsidP="00056993">
            <w:pPr>
              <w:autoSpaceDE w:val="0"/>
              <w:autoSpaceDN w:val="0"/>
              <w:adjustRightInd w:val="0"/>
              <w:jc w:val="both"/>
              <w:rPr>
                <w:sz w:val="24"/>
                <w:szCs w:val="24"/>
              </w:rPr>
            </w:pPr>
          </w:p>
        </w:tc>
        <w:tc>
          <w:tcPr>
            <w:tcW w:w="5701" w:type="dxa"/>
          </w:tcPr>
          <w:p w:rsidR="00727040" w:rsidRPr="007724F4" w:rsidRDefault="00727040" w:rsidP="00056993">
            <w:pPr>
              <w:autoSpaceDE w:val="0"/>
              <w:autoSpaceDN w:val="0"/>
              <w:adjustRightInd w:val="0"/>
              <w:jc w:val="both"/>
              <w:rPr>
                <w:sz w:val="24"/>
                <w:szCs w:val="24"/>
              </w:rPr>
            </w:pPr>
            <w:r w:rsidRPr="007724F4">
              <w:rPr>
                <w:sz w:val="24"/>
                <w:szCs w:val="24"/>
              </w:rPr>
              <w:t>Iš viso:</w:t>
            </w:r>
          </w:p>
        </w:tc>
        <w:tc>
          <w:tcPr>
            <w:tcW w:w="3285" w:type="dxa"/>
          </w:tcPr>
          <w:p w:rsidR="00727040" w:rsidRPr="007724F4" w:rsidRDefault="003A2481" w:rsidP="00056993">
            <w:pPr>
              <w:autoSpaceDE w:val="0"/>
              <w:autoSpaceDN w:val="0"/>
              <w:adjustRightInd w:val="0"/>
              <w:jc w:val="both"/>
              <w:rPr>
                <w:sz w:val="24"/>
                <w:szCs w:val="24"/>
              </w:rPr>
            </w:pPr>
            <w:r>
              <w:rPr>
                <w:sz w:val="24"/>
                <w:szCs w:val="24"/>
              </w:rPr>
              <w:t>311,78</w:t>
            </w:r>
          </w:p>
        </w:tc>
      </w:tr>
    </w:tbl>
    <w:p w:rsidR="009B75AA" w:rsidRPr="007724F4" w:rsidRDefault="00727040" w:rsidP="00307325">
      <w:pPr>
        <w:autoSpaceDE w:val="0"/>
        <w:autoSpaceDN w:val="0"/>
        <w:adjustRightInd w:val="0"/>
        <w:spacing w:line="360" w:lineRule="auto"/>
        <w:ind w:firstLine="680"/>
        <w:jc w:val="both"/>
        <w:rPr>
          <w:sz w:val="24"/>
          <w:szCs w:val="24"/>
        </w:rPr>
      </w:pPr>
      <w:r w:rsidRPr="007724F4">
        <w:rPr>
          <w:sz w:val="24"/>
          <w:szCs w:val="24"/>
        </w:rPr>
        <w:t xml:space="preserve"> Sukauptose gautinose sum</w:t>
      </w:r>
      <w:r w:rsidR="003A2481">
        <w:rPr>
          <w:sz w:val="24"/>
          <w:szCs w:val="24"/>
        </w:rPr>
        <w:t>ose – užregistruota 75204,94</w:t>
      </w:r>
      <w:r>
        <w:rPr>
          <w:sz w:val="24"/>
          <w:szCs w:val="24"/>
        </w:rPr>
        <w:t xml:space="preserve"> eurų</w:t>
      </w:r>
      <w:r w:rsidRPr="007724F4">
        <w:rPr>
          <w:sz w:val="24"/>
          <w:szCs w:val="24"/>
        </w:rPr>
        <w:t>, t.y. sukauptos gautinos sumos  iš savivaldybės biudžeto kreditoriniam įs</w:t>
      </w:r>
      <w:r w:rsidR="003A2481">
        <w:rPr>
          <w:sz w:val="24"/>
          <w:szCs w:val="24"/>
        </w:rPr>
        <w:t>iskolinimui apmokėti – 47549,12</w:t>
      </w:r>
      <w:r w:rsidR="009B75AA">
        <w:rPr>
          <w:sz w:val="24"/>
          <w:szCs w:val="24"/>
        </w:rPr>
        <w:t xml:space="preserve"> </w:t>
      </w:r>
      <w:r w:rsidR="003A2481">
        <w:rPr>
          <w:sz w:val="24"/>
          <w:szCs w:val="24"/>
        </w:rPr>
        <w:t xml:space="preserve">eurų, </w:t>
      </w:r>
      <w:r w:rsidR="00307325">
        <w:rPr>
          <w:sz w:val="24"/>
          <w:szCs w:val="24"/>
        </w:rPr>
        <w:t xml:space="preserve"> iš valstybės lėšų  - 478,78</w:t>
      </w:r>
      <w:r w:rsidR="009B75AA">
        <w:rPr>
          <w:sz w:val="24"/>
          <w:szCs w:val="24"/>
        </w:rPr>
        <w:t xml:space="preserve"> eurų, iš kitų šalti</w:t>
      </w:r>
      <w:r w:rsidR="00307325">
        <w:rPr>
          <w:sz w:val="24"/>
          <w:szCs w:val="24"/>
        </w:rPr>
        <w:t>nių lėšų  - 211,01</w:t>
      </w:r>
      <w:r w:rsidR="009B75AA">
        <w:rPr>
          <w:sz w:val="24"/>
          <w:szCs w:val="24"/>
        </w:rPr>
        <w:t xml:space="preserve"> eurų</w:t>
      </w:r>
      <w:r w:rsidRPr="007724F4">
        <w:rPr>
          <w:sz w:val="24"/>
          <w:szCs w:val="24"/>
        </w:rPr>
        <w:t xml:space="preserve"> ir</w:t>
      </w:r>
      <w:r>
        <w:rPr>
          <w:sz w:val="24"/>
          <w:szCs w:val="24"/>
        </w:rPr>
        <w:t xml:space="preserve"> </w:t>
      </w:r>
      <w:r w:rsidR="009B75AA">
        <w:rPr>
          <w:sz w:val="24"/>
          <w:szCs w:val="24"/>
        </w:rPr>
        <w:t>atostoginių kaupiniai – 26966,03</w:t>
      </w:r>
      <w:r>
        <w:rPr>
          <w:sz w:val="24"/>
          <w:szCs w:val="24"/>
        </w:rPr>
        <w:t xml:space="preserve"> eurų</w:t>
      </w:r>
      <w:r w:rsidRPr="007724F4">
        <w:rPr>
          <w:sz w:val="24"/>
          <w:szCs w:val="24"/>
        </w:rPr>
        <w:t xml:space="preserve">. Biblioteka  atostoginių kaupinius registruoja vieną kartą per metus. </w:t>
      </w:r>
    </w:p>
    <w:p w:rsidR="00727040" w:rsidRPr="007724F4" w:rsidRDefault="00727040" w:rsidP="00727040">
      <w:pPr>
        <w:autoSpaceDE w:val="0"/>
        <w:autoSpaceDN w:val="0"/>
        <w:adjustRightInd w:val="0"/>
        <w:spacing w:line="360" w:lineRule="auto"/>
        <w:ind w:firstLine="680"/>
        <w:jc w:val="both"/>
        <w:rPr>
          <w:sz w:val="24"/>
          <w:szCs w:val="22"/>
        </w:rPr>
      </w:pPr>
      <w:r w:rsidRPr="007724F4">
        <w:rPr>
          <w:b/>
          <w:sz w:val="24"/>
          <w:szCs w:val="24"/>
        </w:rPr>
        <w:t xml:space="preserve">5. Pinigai ir pinigų ekvivalentai. </w:t>
      </w:r>
      <w:r w:rsidRPr="007724F4">
        <w:rPr>
          <w:sz w:val="24"/>
          <w:szCs w:val="22"/>
        </w:rPr>
        <w:t xml:space="preserve"> Pinigų likučius  ataskaitinio laikotarpio pabaigoje pateikiame </w:t>
      </w:r>
      <w:r w:rsidR="003B6E98">
        <w:rPr>
          <w:b/>
          <w:sz w:val="24"/>
          <w:szCs w:val="22"/>
        </w:rPr>
        <w:t>5</w:t>
      </w:r>
      <w:r w:rsidRPr="007724F4">
        <w:rPr>
          <w:b/>
          <w:sz w:val="24"/>
          <w:szCs w:val="22"/>
        </w:rPr>
        <w:t xml:space="preserve"> lentelėje.</w:t>
      </w:r>
      <w:r w:rsidRPr="007724F4">
        <w:rPr>
          <w:sz w:val="24"/>
          <w:szCs w:val="22"/>
        </w:rPr>
        <w:t xml:space="preserve">  </w:t>
      </w:r>
    </w:p>
    <w:p w:rsidR="00727040" w:rsidRPr="007724F4" w:rsidRDefault="003B6E98" w:rsidP="00727040">
      <w:pPr>
        <w:autoSpaceDE w:val="0"/>
        <w:autoSpaceDN w:val="0"/>
        <w:adjustRightInd w:val="0"/>
        <w:spacing w:line="360" w:lineRule="auto"/>
        <w:ind w:firstLine="680"/>
        <w:jc w:val="center"/>
        <w:rPr>
          <w:b/>
          <w:sz w:val="24"/>
          <w:szCs w:val="24"/>
        </w:rPr>
      </w:pPr>
      <w:r>
        <w:rPr>
          <w:sz w:val="24"/>
          <w:szCs w:val="22"/>
        </w:rPr>
        <w:t>5</w:t>
      </w:r>
      <w:r w:rsidR="00727040" w:rsidRPr="007724F4">
        <w:rPr>
          <w:sz w:val="24"/>
          <w:szCs w:val="22"/>
        </w:rPr>
        <w:t xml:space="preserve"> lentelė. Informacija apie pinigus.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5513"/>
        <w:gridCol w:w="3285"/>
      </w:tblGrid>
      <w:tr w:rsidR="00727040" w:rsidRPr="007724F4" w:rsidTr="00056993">
        <w:trPr>
          <w:trHeight w:val="495"/>
        </w:trPr>
        <w:tc>
          <w:tcPr>
            <w:tcW w:w="1056" w:type="dxa"/>
          </w:tcPr>
          <w:p w:rsidR="00727040" w:rsidRPr="007724F4" w:rsidRDefault="00727040" w:rsidP="00056993">
            <w:pPr>
              <w:autoSpaceDE w:val="0"/>
              <w:autoSpaceDN w:val="0"/>
              <w:adjustRightInd w:val="0"/>
              <w:jc w:val="center"/>
              <w:rPr>
                <w:sz w:val="24"/>
                <w:szCs w:val="22"/>
              </w:rPr>
            </w:pPr>
            <w:r w:rsidRPr="007724F4">
              <w:rPr>
                <w:sz w:val="24"/>
                <w:szCs w:val="22"/>
              </w:rPr>
              <w:t>Eil. Nr.</w:t>
            </w:r>
          </w:p>
        </w:tc>
        <w:tc>
          <w:tcPr>
            <w:tcW w:w="5513" w:type="dxa"/>
          </w:tcPr>
          <w:p w:rsidR="00727040" w:rsidRPr="007724F4" w:rsidRDefault="00727040" w:rsidP="00056993">
            <w:pPr>
              <w:autoSpaceDE w:val="0"/>
              <w:autoSpaceDN w:val="0"/>
              <w:adjustRightInd w:val="0"/>
              <w:jc w:val="center"/>
              <w:rPr>
                <w:sz w:val="24"/>
                <w:szCs w:val="22"/>
              </w:rPr>
            </w:pPr>
            <w:r w:rsidRPr="007724F4">
              <w:rPr>
                <w:sz w:val="24"/>
                <w:szCs w:val="22"/>
              </w:rPr>
              <w:t>Atsiskaitomosios sąskaitos pavadinimas</w:t>
            </w:r>
          </w:p>
        </w:tc>
        <w:tc>
          <w:tcPr>
            <w:tcW w:w="3285" w:type="dxa"/>
          </w:tcPr>
          <w:p w:rsidR="00727040" w:rsidRPr="007724F4" w:rsidRDefault="00727040" w:rsidP="00056993">
            <w:pPr>
              <w:autoSpaceDE w:val="0"/>
              <w:autoSpaceDN w:val="0"/>
              <w:adjustRightInd w:val="0"/>
              <w:jc w:val="center"/>
              <w:rPr>
                <w:sz w:val="24"/>
                <w:szCs w:val="22"/>
              </w:rPr>
            </w:pPr>
            <w:r>
              <w:rPr>
                <w:sz w:val="24"/>
                <w:szCs w:val="22"/>
              </w:rPr>
              <w:t>Suma, eurais</w:t>
            </w:r>
          </w:p>
        </w:tc>
      </w:tr>
      <w:tr w:rsidR="00727040" w:rsidRPr="007724F4" w:rsidTr="00056993">
        <w:tc>
          <w:tcPr>
            <w:tcW w:w="1056" w:type="dxa"/>
          </w:tcPr>
          <w:p w:rsidR="00727040" w:rsidRPr="007724F4" w:rsidRDefault="00727040" w:rsidP="00056993">
            <w:pPr>
              <w:autoSpaceDE w:val="0"/>
              <w:autoSpaceDN w:val="0"/>
              <w:adjustRightInd w:val="0"/>
              <w:jc w:val="both"/>
              <w:rPr>
                <w:sz w:val="24"/>
                <w:szCs w:val="22"/>
              </w:rPr>
            </w:pPr>
            <w:r w:rsidRPr="007724F4">
              <w:rPr>
                <w:sz w:val="24"/>
                <w:szCs w:val="22"/>
              </w:rPr>
              <w:t>1.</w:t>
            </w:r>
          </w:p>
        </w:tc>
        <w:tc>
          <w:tcPr>
            <w:tcW w:w="5513" w:type="dxa"/>
          </w:tcPr>
          <w:p w:rsidR="00727040" w:rsidRPr="007724F4" w:rsidRDefault="00727040" w:rsidP="00056993">
            <w:pPr>
              <w:autoSpaceDE w:val="0"/>
              <w:autoSpaceDN w:val="0"/>
              <w:adjustRightInd w:val="0"/>
              <w:jc w:val="both"/>
              <w:rPr>
                <w:sz w:val="24"/>
                <w:szCs w:val="22"/>
              </w:rPr>
            </w:pPr>
            <w:r w:rsidRPr="007724F4">
              <w:rPr>
                <w:sz w:val="24"/>
                <w:szCs w:val="22"/>
              </w:rPr>
              <w:t>Biudžeto (aplinkos) lėšų atsiskaitomoji sąskaita, kasa</w:t>
            </w:r>
          </w:p>
        </w:tc>
        <w:tc>
          <w:tcPr>
            <w:tcW w:w="3285" w:type="dxa"/>
          </w:tcPr>
          <w:p w:rsidR="00727040" w:rsidRPr="007724F4" w:rsidRDefault="00307325" w:rsidP="00056993">
            <w:pPr>
              <w:autoSpaceDE w:val="0"/>
              <w:autoSpaceDN w:val="0"/>
              <w:adjustRightInd w:val="0"/>
              <w:jc w:val="both"/>
              <w:rPr>
                <w:sz w:val="24"/>
                <w:szCs w:val="22"/>
              </w:rPr>
            </w:pPr>
            <w:r>
              <w:rPr>
                <w:sz w:val="24"/>
                <w:szCs w:val="22"/>
              </w:rPr>
              <w:t>7,64</w:t>
            </w:r>
          </w:p>
        </w:tc>
      </w:tr>
      <w:tr w:rsidR="00727040" w:rsidRPr="007724F4" w:rsidTr="00056993">
        <w:tc>
          <w:tcPr>
            <w:tcW w:w="1056" w:type="dxa"/>
          </w:tcPr>
          <w:p w:rsidR="00727040" w:rsidRPr="007724F4" w:rsidRDefault="00727040" w:rsidP="00056993">
            <w:pPr>
              <w:autoSpaceDE w:val="0"/>
              <w:autoSpaceDN w:val="0"/>
              <w:adjustRightInd w:val="0"/>
              <w:jc w:val="both"/>
              <w:rPr>
                <w:sz w:val="24"/>
                <w:szCs w:val="22"/>
              </w:rPr>
            </w:pPr>
            <w:r w:rsidRPr="007724F4">
              <w:rPr>
                <w:sz w:val="24"/>
                <w:szCs w:val="22"/>
              </w:rPr>
              <w:t>2.</w:t>
            </w:r>
          </w:p>
        </w:tc>
        <w:tc>
          <w:tcPr>
            <w:tcW w:w="5513" w:type="dxa"/>
          </w:tcPr>
          <w:p w:rsidR="00727040" w:rsidRPr="007724F4" w:rsidRDefault="00727040" w:rsidP="00056993">
            <w:pPr>
              <w:autoSpaceDE w:val="0"/>
              <w:autoSpaceDN w:val="0"/>
              <w:adjustRightInd w:val="0"/>
              <w:jc w:val="both"/>
              <w:rPr>
                <w:sz w:val="24"/>
                <w:szCs w:val="22"/>
              </w:rPr>
            </w:pPr>
            <w:r w:rsidRPr="007724F4">
              <w:rPr>
                <w:sz w:val="24"/>
                <w:szCs w:val="22"/>
              </w:rPr>
              <w:t>Įstaigos pajamų atsiskaitomoji sąskaita</w:t>
            </w:r>
          </w:p>
        </w:tc>
        <w:tc>
          <w:tcPr>
            <w:tcW w:w="3285" w:type="dxa"/>
          </w:tcPr>
          <w:p w:rsidR="00727040" w:rsidRPr="007724F4" w:rsidRDefault="00307325" w:rsidP="00056993">
            <w:pPr>
              <w:autoSpaceDE w:val="0"/>
              <w:autoSpaceDN w:val="0"/>
              <w:adjustRightInd w:val="0"/>
              <w:jc w:val="both"/>
              <w:rPr>
                <w:sz w:val="24"/>
                <w:szCs w:val="22"/>
              </w:rPr>
            </w:pPr>
            <w:r>
              <w:rPr>
                <w:sz w:val="24"/>
                <w:szCs w:val="22"/>
              </w:rPr>
              <w:t>3581,28</w:t>
            </w:r>
          </w:p>
        </w:tc>
      </w:tr>
      <w:tr w:rsidR="00727040" w:rsidRPr="007724F4" w:rsidTr="00056993">
        <w:trPr>
          <w:trHeight w:val="288"/>
        </w:trPr>
        <w:tc>
          <w:tcPr>
            <w:tcW w:w="1056" w:type="dxa"/>
          </w:tcPr>
          <w:p w:rsidR="00727040" w:rsidRPr="007724F4" w:rsidRDefault="00727040" w:rsidP="00056993">
            <w:pPr>
              <w:autoSpaceDE w:val="0"/>
              <w:autoSpaceDN w:val="0"/>
              <w:adjustRightInd w:val="0"/>
              <w:jc w:val="both"/>
              <w:rPr>
                <w:sz w:val="24"/>
                <w:szCs w:val="22"/>
              </w:rPr>
            </w:pPr>
            <w:r w:rsidRPr="007724F4">
              <w:rPr>
                <w:sz w:val="24"/>
                <w:szCs w:val="22"/>
              </w:rPr>
              <w:t xml:space="preserve">3. </w:t>
            </w:r>
          </w:p>
        </w:tc>
        <w:tc>
          <w:tcPr>
            <w:tcW w:w="5513" w:type="dxa"/>
          </w:tcPr>
          <w:p w:rsidR="00727040" w:rsidRPr="007724F4" w:rsidRDefault="00727040" w:rsidP="00056993">
            <w:pPr>
              <w:autoSpaceDE w:val="0"/>
              <w:autoSpaceDN w:val="0"/>
              <w:adjustRightInd w:val="0"/>
              <w:jc w:val="both"/>
              <w:rPr>
                <w:sz w:val="24"/>
                <w:szCs w:val="22"/>
              </w:rPr>
            </w:pPr>
            <w:r w:rsidRPr="007724F4">
              <w:rPr>
                <w:sz w:val="24"/>
                <w:szCs w:val="22"/>
              </w:rPr>
              <w:t>Valstybės (kultūros ministerijos) lėšų atsiskaitomoji sąskaita</w:t>
            </w:r>
          </w:p>
        </w:tc>
        <w:tc>
          <w:tcPr>
            <w:tcW w:w="3285" w:type="dxa"/>
          </w:tcPr>
          <w:p w:rsidR="00727040" w:rsidRPr="007724F4" w:rsidRDefault="00307325" w:rsidP="00056993">
            <w:pPr>
              <w:autoSpaceDE w:val="0"/>
              <w:autoSpaceDN w:val="0"/>
              <w:adjustRightInd w:val="0"/>
              <w:jc w:val="both"/>
              <w:rPr>
                <w:sz w:val="24"/>
                <w:szCs w:val="22"/>
              </w:rPr>
            </w:pPr>
            <w:r>
              <w:rPr>
                <w:sz w:val="24"/>
                <w:szCs w:val="22"/>
              </w:rPr>
              <w:t>85,57</w:t>
            </w:r>
          </w:p>
        </w:tc>
      </w:tr>
      <w:tr w:rsidR="00727040" w:rsidRPr="007724F4" w:rsidTr="00056993">
        <w:trPr>
          <w:trHeight w:val="229"/>
        </w:trPr>
        <w:tc>
          <w:tcPr>
            <w:tcW w:w="1056" w:type="dxa"/>
          </w:tcPr>
          <w:p w:rsidR="00727040" w:rsidRPr="007724F4" w:rsidRDefault="00727040" w:rsidP="00056993">
            <w:pPr>
              <w:autoSpaceDE w:val="0"/>
              <w:autoSpaceDN w:val="0"/>
              <w:adjustRightInd w:val="0"/>
              <w:jc w:val="both"/>
              <w:rPr>
                <w:sz w:val="24"/>
                <w:szCs w:val="22"/>
              </w:rPr>
            </w:pPr>
            <w:r w:rsidRPr="007724F4">
              <w:rPr>
                <w:sz w:val="24"/>
                <w:szCs w:val="22"/>
              </w:rPr>
              <w:t>4.</w:t>
            </w:r>
          </w:p>
        </w:tc>
        <w:tc>
          <w:tcPr>
            <w:tcW w:w="5513" w:type="dxa"/>
          </w:tcPr>
          <w:p w:rsidR="00727040" w:rsidRPr="007724F4" w:rsidRDefault="00727040" w:rsidP="00056993">
            <w:pPr>
              <w:autoSpaceDE w:val="0"/>
              <w:autoSpaceDN w:val="0"/>
              <w:adjustRightInd w:val="0"/>
              <w:jc w:val="both"/>
              <w:rPr>
                <w:sz w:val="24"/>
                <w:szCs w:val="22"/>
              </w:rPr>
            </w:pPr>
            <w:r w:rsidRPr="007724F4">
              <w:rPr>
                <w:sz w:val="24"/>
                <w:szCs w:val="22"/>
              </w:rPr>
              <w:t>Kitų šaltinių  lėšų atsiskaitomoji sąskaita</w:t>
            </w:r>
          </w:p>
        </w:tc>
        <w:tc>
          <w:tcPr>
            <w:tcW w:w="3285" w:type="dxa"/>
          </w:tcPr>
          <w:p w:rsidR="00727040" w:rsidRPr="007724F4" w:rsidRDefault="00307325" w:rsidP="00056993">
            <w:pPr>
              <w:autoSpaceDE w:val="0"/>
              <w:autoSpaceDN w:val="0"/>
              <w:adjustRightInd w:val="0"/>
              <w:jc w:val="both"/>
              <w:rPr>
                <w:sz w:val="24"/>
                <w:szCs w:val="22"/>
              </w:rPr>
            </w:pPr>
            <w:r>
              <w:rPr>
                <w:sz w:val="24"/>
                <w:szCs w:val="22"/>
              </w:rPr>
              <w:t>12437,10</w:t>
            </w:r>
          </w:p>
        </w:tc>
      </w:tr>
      <w:tr w:rsidR="003B6E98" w:rsidRPr="007724F4" w:rsidTr="00056993">
        <w:tc>
          <w:tcPr>
            <w:tcW w:w="1056" w:type="dxa"/>
          </w:tcPr>
          <w:p w:rsidR="003B6E98" w:rsidRPr="007724F4" w:rsidRDefault="003B6E98" w:rsidP="00056993">
            <w:pPr>
              <w:autoSpaceDE w:val="0"/>
              <w:autoSpaceDN w:val="0"/>
              <w:adjustRightInd w:val="0"/>
              <w:jc w:val="both"/>
              <w:rPr>
                <w:sz w:val="24"/>
                <w:szCs w:val="22"/>
              </w:rPr>
            </w:pPr>
            <w:r>
              <w:rPr>
                <w:sz w:val="24"/>
                <w:szCs w:val="22"/>
              </w:rPr>
              <w:t>5.</w:t>
            </w:r>
          </w:p>
        </w:tc>
        <w:tc>
          <w:tcPr>
            <w:tcW w:w="5513" w:type="dxa"/>
          </w:tcPr>
          <w:p w:rsidR="003B6E98" w:rsidRPr="007724F4" w:rsidRDefault="003B6E98" w:rsidP="00290CDA">
            <w:pPr>
              <w:autoSpaceDE w:val="0"/>
              <w:autoSpaceDN w:val="0"/>
              <w:adjustRightInd w:val="0"/>
              <w:jc w:val="both"/>
              <w:rPr>
                <w:sz w:val="24"/>
                <w:szCs w:val="22"/>
              </w:rPr>
            </w:pPr>
            <w:r>
              <w:rPr>
                <w:sz w:val="24"/>
                <w:szCs w:val="22"/>
              </w:rPr>
              <w:t>ES</w:t>
            </w:r>
            <w:r w:rsidRPr="007724F4">
              <w:rPr>
                <w:sz w:val="24"/>
                <w:szCs w:val="22"/>
              </w:rPr>
              <w:t xml:space="preserve"> lėšų atsiskaitomoji sąskaita</w:t>
            </w:r>
          </w:p>
        </w:tc>
        <w:tc>
          <w:tcPr>
            <w:tcW w:w="3285" w:type="dxa"/>
          </w:tcPr>
          <w:p w:rsidR="003B6E98" w:rsidRDefault="00307325" w:rsidP="00056993">
            <w:pPr>
              <w:autoSpaceDE w:val="0"/>
              <w:autoSpaceDN w:val="0"/>
              <w:adjustRightInd w:val="0"/>
              <w:jc w:val="both"/>
              <w:rPr>
                <w:sz w:val="24"/>
                <w:szCs w:val="22"/>
              </w:rPr>
            </w:pPr>
            <w:r>
              <w:rPr>
                <w:sz w:val="24"/>
                <w:szCs w:val="22"/>
              </w:rPr>
              <w:t>420,01</w:t>
            </w:r>
          </w:p>
        </w:tc>
      </w:tr>
      <w:tr w:rsidR="00727040" w:rsidRPr="007724F4" w:rsidTr="00056993">
        <w:tc>
          <w:tcPr>
            <w:tcW w:w="1056" w:type="dxa"/>
          </w:tcPr>
          <w:p w:rsidR="00727040" w:rsidRPr="007724F4" w:rsidRDefault="00727040" w:rsidP="00056993">
            <w:pPr>
              <w:autoSpaceDE w:val="0"/>
              <w:autoSpaceDN w:val="0"/>
              <w:adjustRightInd w:val="0"/>
              <w:jc w:val="both"/>
              <w:rPr>
                <w:sz w:val="24"/>
                <w:szCs w:val="22"/>
              </w:rPr>
            </w:pPr>
          </w:p>
        </w:tc>
        <w:tc>
          <w:tcPr>
            <w:tcW w:w="5513" w:type="dxa"/>
          </w:tcPr>
          <w:p w:rsidR="00727040" w:rsidRPr="007724F4" w:rsidRDefault="00727040" w:rsidP="00056993">
            <w:pPr>
              <w:autoSpaceDE w:val="0"/>
              <w:autoSpaceDN w:val="0"/>
              <w:adjustRightInd w:val="0"/>
              <w:jc w:val="both"/>
              <w:rPr>
                <w:sz w:val="24"/>
                <w:szCs w:val="24"/>
              </w:rPr>
            </w:pPr>
            <w:r w:rsidRPr="007724F4">
              <w:rPr>
                <w:sz w:val="24"/>
                <w:szCs w:val="24"/>
              </w:rPr>
              <w:t>Iš viso:</w:t>
            </w:r>
          </w:p>
        </w:tc>
        <w:tc>
          <w:tcPr>
            <w:tcW w:w="3285" w:type="dxa"/>
          </w:tcPr>
          <w:p w:rsidR="00727040" w:rsidRPr="007724F4" w:rsidRDefault="00307325" w:rsidP="00056993">
            <w:pPr>
              <w:autoSpaceDE w:val="0"/>
              <w:autoSpaceDN w:val="0"/>
              <w:adjustRightInd w:val="0"/>
              <w:jc w:val="both"/>
              <w:rPr>
                <w:sz w:val="24"/>
                <w:szCs w:val="22"/>
              </w:rPr>
            </w:pPr>
            <w:r>
              <w:rPr>
                <w:sz w:val="24"/>
                <w:szCs w:val="22"/>
              </w:rPr>
              <w:t>16531,60</w:t>
            </w:r>
          </w:p>
        </w:tc>
      </w:tr>
    </w:tbl>
    <w:p w:rsidR="00727040" w:rsidRPr="007724F4" w:rsidRDefault="00727040" w:rsidP="00727040">
      <w:pPr>
        <w:ind w:firstLine="680"/>
        <w:jc w:val="both"/>
        <w:rPr>
          <w:sz w:val="24"/>
          <w:szCs w:val="22"/>
        </w:rPr>
      </w:pPr>
    </w:p>
    <w:p w:rsidR="00727040" w:rsidRPr="007724F4" w:rsidRDefault="00727040" w:rsidP="00727040">
      <w:pPr>
        <w:spacing w:line="360" w:lineRule="auto"/>
        <w:ind w:firstLine="680"/>
        <w:jc w:val="both"/>
        <w:rPr>
          <w:sz w:val="24"/>
          <w:szCs w:val="24"/>
          <w:lang w:eastAsia="en-US"/>
        </w:rPr>
      </w:pPr>
      <w:r w:rsidRPr="007724F4">
        <w:rPr>
          <w:b/>
          <w:sz w:val="24"/>
          <w:szCs w:val="22"/>
        </w:rPr>
        <w:t>6. Finansavimo sumos.</w:t>
      </w:r>
      <w:r w:rsidRPr="007724F4">
        <w:rPr>
          <w:sz w:val="24"/>
          <w:szCs w:val="22"/>
        </w:rPr>
        <w:t xml:space="preserve"> Finansavimo sumų pokyčiai pagal šaltinį, tikslinę paskirtį per ataskaitinį laikotarpį parodomi </w:t>
      </w:r>
      <w:r w:rsidRPr="007724F4">
        <w:rPr>
          <w:sz w:val="24"/>
          <w:szCs w:val="24"/>
          <w:lang w:eastAsia="en-US"/>
        </w:rPr>
        <w:t xml:space="preserve"> priede.</w:t>
      </w:r>
    </w:p>
    <w:p w:rsidR="00727040" w:rsidRPr="007724F4" w:rsidRDefault="00727040" w:rsidP="00727040">
      <w:pPr>
        <w:autoSpaceDE w:val="0"/>
        <w:autoSpaceDN w:val="0"/>
        <w:adjustRightInd w:val="0"/>
        <w:spacing w:line="360" w:lineRule="auto"/>
        <w:ind w:firstLine="680"/>
        <w:jc w:val="both"/>
        <w:rPr>
          <w:sz w:val="24"/>
          <w:szCs w:val="22"/>
        </w:rPr>
      </w:pPr>
      <w:r w:rsidRPr="007724F4">
        <w:rPr>
          <w:b/>
          <w:sz w:val="24"/>
          <w:szCs w:val="22"/>
        </w:rPr>
        <w:t>7. Įsipareigojimai.</w:t>
      </w:r>
      <w:r w:rsidRPr="007724F4">
        <w:rPr>
          <w:sz w:val="24"/>
          <w:szCs w:val="22"/>
        </w:rPr>
        <w:t xml:space="preserve"> Ilgalaikių įsipareigojimų  ir </w:t>
      </w:r>
      <w:proofErr w:type="spellStart"/>
      <w:r w:rsidRPr="007724F4">
        <w:rPr>
          <w:sz w:val="24"/>
          <w:szCs w:val="22"/>
        </w:rPr>
        <w:t>atidėjinių</w:t>
      </w:r>
      <w:proofErr w:type="spellEnd"/>
      <w:r w:rsidRPr="007724F4">
        <w:rPr>
          <w:sz w:val="24"/>
          <w:szCs w:val="22"/>
        </w:rPr>
        <w:t xml:space="preserve"> biblioteka neturi. Trumpalaikiai įsipareigojimai apima tiekėjams mokėtinas sumas, su darbo santykiais susijusias sumas ir kitus </w:t>
      </w:r>
      <w:r w:rsidRPr="007724F4">
        <w:rPr>
          <w:sz w:val="24"/>
          <w:szCs w:val="22"/>
        </w:rPr>
        <w:lastRenderedPageBreak/>
        <w:t xml:space="preserve">trumpalaikius įsipareigojimus. </w:t>
      </w:r>
      <w:r w:rsidR="003B6E98">
        <w:rPr>
          <w:b/>
          <w:sz w:val="24"/>
          <w:szCs w:val="22"/>
        </w:rPr>
        <w:t>6</w:t>
      </w:r>
      <w:r w:rsidRPr="007724F4">
        <w:rPr>
          <w:b/>
          <w:sz w:val="24"/>
          <w:szCs w:val="22"/>
        </w:rPr>
        <w:t xml:space="preserve"> lentelėje</w:t>
      </w:r>
      <w:r w:rsidRPr="007724F4">
        <w:rPr>
          <w:sz w:val="24"/>
          <w:szCs w:val="22"/>
        </w:rPr>
        <w:t xml:space="preserve"> pateikiama informacija apie tiekėjams mokėtinas sumas, o </w:t>
      </w:r>
      <w:r w:rsidR="003B6E98">
        <w:rPr>
          <w:b/>
          <w:sz w:val="24"/>
          <w:szCs w:val="22"/>
        </w:rPr>
        <w:t>7</w:t>
      </w:r>
      <w:r w:rsidRPr="007724F4">
        <w:rPr>
          <w:b/>
          <w:sz w:val="24"/>
          <w:szCs w:val="22"/>
        </w:rPr>
        <w:t xml:space="preserve"> lentelėje</w:t>
      </w:r>
      <w:r w:rsidRPr="007724F4">
        <w:rPr>
          <w:sz w:val="24"/>
          <w:szCs w:val="22"/>
        </w:rPr>
        <w:t xml:space="preserve"> – su darbo santykiais susijusius įsipareigojimus.</w:t>
      </w:r>
    </w:p>
    <w:p w:rsidR="00727040" w:rsidRPr="007724F4" w:rsidRDefault="003B6E98" w:rsidP="00727040">
      <w:pPr>
        <w:ind w:firstLine="680"/>
        <w:jc w:val="center"/>
        <w:rPr>
          <w:sz w:val="24"/>
          <w:szCs w:val="24"/>
          <w:lang w:eastAsia="en-US"/>
        </w:rPr>
      </w:pPr>
      <w:r>
        <w:rPr>
          <w:sz w:val="24"/>
          <w:szCs w:val="24"/>
          <w:lang w:eastAsia="en-US"/>
        </w:rPr>
        <w:t>6</w:t>
      </w:r>
      <w:r w:rsidR="00727040" w:rsidRPr="007724F4">
        <w:rPr>
          <w:sz w:val="24"/>
          <w:szCs w:val="24"/>
          <w:lang w:eastAsia="en-US"/>
        </w:rPr>
        <w:t xml:space="preserve"> lentelė. Informacija apie tiekėjams mokėtinas sumas.</w:t>
      </w:r>
    </w:p>
    <w:p w:rsidR="00727040" w:rsidRPr="007724F4" w:rsidRDefault="00727040" w:rsidP="00727040">
      <w:pPr>
        <w:ind w:firstLine="680"/>
        <w:jc w:val="both"/>
        <w:rPr>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559"/>
        <w:gridCol w:w="3544"/>
      </w:tblGrid>
      <w:tr w:rsidR="003B6E98" w:rsidRPr="007724F4" w:rsidTr="003B6E98">
        <w:trPr>
          <w:trHeight w:val="577"/>
        </w:trPr>
        <w:tc>
          <w:tcPr>
            <w:tcW w:w="4786" w:type="dxa"/>
          </w:tcPr>
          <w:p w:rsidR="003B6E98" w:rsidRPr="007724F4" w:rsidRDefault="003B6E98" w:rsidP="00056993">
            <w:pPr>
              <w:tabs>
                <w:tab w:val="num" w:pos="1320"/>
              </w:tabs>
              <w:ind w:left="110"/>
              <w:jc w:val="both"/>
              <w:rPr>
                <w:sz w:val="24"/>
                <w:szCs w:val="24"/>
                <w:lang w:eastAsia="en-US"/>
              </w:rPr>
            </w:pPr>
            <w:r w:rsidRPr="007724F4">
              <w:rPr>
                <w:sz w:val="24"/>
                <w:szCs w:val="24"/>
                <w:lang w:eastAsia="en-US"/>
              </w:rPr>
              <w:t>Tiekėjų pavadinimas (debitorių arba kreditorių)</w:t>
            </w:r>
          </w:p>
        </w:tc>
        <w:tc>
          <w:tcPr>
            <w:tcW w:w="1559" w:type="dxa"/>
          </w:tcPr>
          <w:p w:rsidR="003B6E98" w:rsidRPr="007724F4" w:rsidRDefault="003B6E98" w:rsidP="00056993">
            <w:pPr>
              <w:tabs>
                <w:tab w:val="num" w:pos="1320"/>
              </w:tabs>
              <w:jc w:val="both"/>
              <w:rPr>
                <w:sz w:val="24"/>
                <w:szCs w:val="24"/>
                <w:lang w:eastAsia="en-US"/>
              </w:rPr>
            </w:pPr>
          </w:p>
          <w:p w:rsidR="003B6E98" w:rsidRPr="007724F4" w:rsidRDefault="003B6E98" w:rsidP="003B6E98">
            <w:pPr>
              <w:tabs>
                <w:tab w:val="num" w:pos="1320"/>
              </w:tabs>
              <w:jc w:val="both"/>
              <w:rPr>
                <w:sz w:val="24"/>
                <w:szCs w:val="24"/>
                <w:lang w:eastAsia="en-US"/>
              </w:rPr>
            </w:pPr>
            <w:r>
              <w:rPr>
                <w:sz w:val="24"/>
                <w:szCs w:val="24"/>
                <w:lang w:eastAsia="en-US"/>
              </w:rPr>
              <w:t>Suma, eurais</w:t>
            </w:r>
          </w:p>
        </w:tc>
        <w:tc>
          <w:tcPr>
            <w:tcW w:w="3544" w:type="dxa"/>
          </w:tcPr>
          <w:p w:rsidR="003B6E98" w:rsidRPr="007724F4" w:rsidRDefault="003B6E98" w:rsidP="00056993">
            <w:pPr>
              <w:tabs>
                <w:tab w:val="num" w:pos="1320"/>
              </w:tabs>
              <w:jc w:val="both"/>
              <w:rPr>
                <w:sz w:val="24"/>
                <w:szCs w:val="24"/>
                <w:lang w:eastAsia="en-US"/>
              </w:rPr>
            </w:pPr>
            <w:r w:rsidRPr="007724F4">
              <w:rPr>
                <w:sz w:val="24"/>
                <w:szCs w:val="24"/>
                <w:lang w:eastAsia="en-US"/>
              </w:rPr>
              <w:t>Pastabos</w:t>
            </w:r>
          </w:p>
        </w:tc>
      </w:tr>
      <w:tr w:rsidR="003B6E98" w:rsidRPr="007724F4" w:rsidTr="003B6E98">
        <w:tc>
          <w:tcPr>
            <w:tcW w:w="4786" w:type="dxa"/>
          </w:tcPr>
          <w:p w:rsidR="003B6E98" w:rsidRPr="007724F4" w:rsidRDefault="002E473A" w:rsidP="00056993">
            <w:pPr>
              <w:tabs>
                <w:tab w:val="num" w:pos="1320"/>
              </w:tabs>
              <w:rPr>
                <w:sz w:val="24"/>
                <w:szCs w:val="24"/>
                <w:lang w:eastAsia="en-US"/>
              </w:rPr>
            </w:pPr>
            <w:r>
              <w:rPr>
                <w:sz w:val="24"/>
                <w:szCs w:val="24"/>
                <w:lang w:eastAsia="en-US"/>
              </w:rPr>
              <w:t>UAB „Energijos tiekimas“</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166,64</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elektros energiją</w:t>
            </w:r>
          </w:p>
        </w:tc>
      </w:tr>
      <w:tr w:rsidR="003B6E98" w:rsidRPr="007724F4" w:rsidTr="003B6E98">
        <w:tc>
          <w:tcPr>
            <w:tcW w:w="4786" w:type="dxa"/>
          </w:tcPr>
          <w:p w:rsidR="003B6E98" w:rsidRPr="007724F4" w:rsidRDefault="002E473A" w:rsidP="00056993">
            <w:pPr>
              <w:tabs>
                <w:tab w:val="num" w:pos="1320"/>
              </w:tabs>
              <w:rPr>
                <w:sz w:val="24"/>
                <w:szCs w:val="24"/>
                <w:lang w:eastAsia="en-US"/>
              </w:rPr>
            </w:pPr>
            <w:r>
              <w:rPr>
                <w:sz w:val="24"/>
                <w:szCs w:val="24"/>
                <w:lang w:eastAsia="en-US"/>
              </w:rPr>
              <w:t>AB Lietuvos radijo ir televizijos centras</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158,17</w:t>
            </w:r>
          </w:p>
        </w:tc>
        <w:tc>
          <w:tcPr>
            <w:tcW w:w="3544" w:type="dxa"/>
          </w:tcPr>
          <w:p w:rsidR="003B6E98" w:rsidRPr="007724F4" w:rsidRDefault="003B6E98" w:rsidP="002E473A">
            <w:pPr>
              <w:tabs>
                <w:tab w:val="num" w:pos="1320"/>
              </w:tabs>
              <w:jc w:val="both"/>
              <w:rPr>
                <w:sz w:val="24"/>
                <w:szCs w:val="24"/>
                <w:lang w:eastAsia="en-US"/>
              </w:rPr>
            </w:pPr>
            <w:r>
              <w:rPr>
                <w:sz w:val="24"/>
                <w:szCs w:val="24"/>
                <w:lang w:eastAsia="en-US"/>
              </w:rPr>
              <w:t xml:space="preserve">Už </w:t>
            </w:r>
            <w:r w:rsidR="002E473A">
              <w:rPr>
                <w:sz w:val="24"/>
                <w:szCs w:val="24"/>
                <w:lang w:eastAsia="en-US"/>
              </w:rPr>
              <w:t>ryšių</w:t>
            </w:r>
            <w:r>
              <w:rPr>
                <w:sz w:val="24"/>
                <w:szCs w:val="24"/>
                <w:lang w:eastAsia="en-US"/>
              </w:rPr>
              <w:t xml:space="preserve"> paslaugas</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TEO LT, UAB</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901,28</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ryšių paslaugas</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UAB „Omnitel“</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59,00</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ryšių paslaugas</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UAB „Sūduvos vandenys“</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83,03</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vandenį ir nuotekas</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UAB „Ryškioji kometa“</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202,80</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prekes</w:t>
            </w:r>
          </w:p>
        </w:tc>
      </w:tr>
      <w:tr w:rsidR="003B6E98" w:rsidRPr="007724F4" w:rsidTr="003B6E98">
        <w:tc>
          <w:tcPr>
            <w:tcW w:w="4786" w:type="dxa"/>
          </w:tcPr>
          <w:p w:rsidR="003B6E98" w:rsidRPr="007724F4" w:rsidRDefault="006B3B83" w:rsidP="006B3B83">
            <w:pPr>
              <w:tabs>
                <w:tab w:val="num" w:pos="1320"/>
              </w:tabs>
              <w:rPr>
                <w:sz w:val="24"/>
                <w:szCs w:val="24"/>
                <w:lang w:eastAsia="en-US"/>
              </w:rPr>
            </w:pPr>
            <w:proofErr w:type="spellStart"/>
            <w:r>
              <w:rPr>
                <w:sz w:val="24"/>
                <w:szCs w:val="24"/>
                <w:lang w:eastAsia="en-US"/>
              </w:rPr>
              <w:t>Moolų</w:t>
            </w:r>
            <w:proofErr w:type="spellEnd"/>
            <w:r>
              <w:rPr>
                <w:sz w:val="24"/>
                <w:szCs w:val="24"/>
                <w:lang w:eastAsia="en-US"/>
              </w:rPr>
              <w:t xml:space="preserve"> pagrindinė </w:t>
            </w:r>
            <w:proofErr w:type="spellStart"/>
            <w:r>
              <w:rPr>
                <w:sz w:val="24"/>
                <w:szCs w:val="24"/>
                <w:lang w:eastAsia="en-US"/>
              </w:rPr>
              <w:t>mokyklal</w:t>
            </w:r>
            <w:proofErr w:type="spellEnd"/>
          </w:p>
        </w:tc>
        <w:tc>
          <w:tcPr>
            <w:tcW w:w="1559" w:type="dxa"/>
          </w:tcPr>
          <w:p w:rsidR="003B6E98" w:rsidRPr="007724F4" w:rsidRDefault="006B3B83" w:rsidP="00056993">
            <w:pPr>
              <w:tabs>
                <w:tab w:val="num" w:pos="1320"/>
              </w:tabs>
              <w:jc w:val="right"/>
              <w:rPr>
                <w:sz w:val="24"/>
                <w:szCs w:val="24"/>
                <w:lang w:eastAsia="en-US"/>
              </w:rPr>
            </w:pPr>
            <w:r>
              <w:rPr>
                <w:sz w:val="24"/>
                <w:szCs w:val="24"/>
                <w:lang w:eastAsia="en-US"/>
              </w:rPr>
              <w:t>16,15</w:t>
            </w:r>
          </w:p>
        </w:tc>
        <w:tc>
          <w:tcPr>
            <w:tcW w:w="3544" w:type="dxa"/>
          </w:tcPr>
          <w:p w:rsidR="003B6E98" w:rsidRPr="007724F4" w:rsidRDefault="003B6E98" w:rsidP="009134B0">
            <w:pPr>
              <w:tabs>
                <w:tab w:val="num" w:pos="1320"/>
              </w:tabs>
              <w:jc w:val="both"/>
              <w:rPr>
                <w:sz w:val="24"/>
                <w:szCs w:val="24"/>
                <w:lang w:eastAsia="en-US"/>
              </w:rPr>
            </w:pPr>
            <w:r>
              <w:rPr>
                <w:sz w:val="24"/>
                <w:szCs w:val="24"/>
                <w:lang w:eastAsia="en-US"/>
              </w:rPr>
              <w:t xml:space="preserve">Už </w:t>
            </w:r>
            <w:proofErr w:type="spellStart"/>
            <w:r>
              <w:rPr>
                <w:sz w:val="24"/>
                <w:szCs w:val="24"/>
                <w:lang w:eastAsia="en-US"/>
              </w:rPr>
              <w:t>komunalines.paslaugas</w:t>
            </w:r>
            <w:proofErr w:type="spellEnd"/>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Marijampolės savivaldybės administracija</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30,27</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elektros energiją</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Sasnavos seniūnija</w:t>
            </w:r>
          </w:p>
        </w:tc>
        <w:tc>
          <w:tcPr>
            <w:tcW w:w="1559" w:type="dxa"/>
          </w:tcPr>
          <w:p w:rsidR="003B6E98" w:rsidRPr="007724F4" w:rsidRDefault="006B3B83" w:rsidP="00056993">
            <w:pPr>
              <w:tabs>
                <w:tab w:val="num" w:pos="1320"/>
              </w:tabs>
              <w:jc w:val="right"/>
              <w:rPr>
                <w:sz w:val="24"/>
                <w:szCs w:val="24"/>
                <w:lang w:eastAsia="en-US"/>
              </w:rPr>
            </w:pPr>
            <w:r>
              <w:rPr>
                <w:sz w:val="24"/>
                <w:szCs w:val="24"/>
                <w:lang w:eastAsia="en-US"/>
              </w:rPr>
              <w:t>44,50</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komunalines paslaugas</w:t>
            </w:r>
          </w:p>
        </w:tc>
      </w:tr>
      <w:tr w:rsidR="003B6E98" w:rsidRPr="007724F4" w:rsidTr="003B6E98">
        <w:tc>
          <w:tcPr>
            <w:tcW w:w="4786" w:type="dxa"/>
          </w:tcPr>
          <w:p w:rsidR="003B6E98" w:rsidRPr="007724F4" w:rsidRDefault="003B6E98" w:rsidP="00056993">
            <w:pPr>
              <w:tabs>
                <w:tab w:val="num" w:pos="1320"/>
              </w:tabs>
              <w:rPr>
                <w:sz w:val="24"/>
                <w:szCs w:val="24"/>
                <w:lang w:eastAsia="en-US"/>
              </w:rPr>
            </w:pPr>
            <w:r>
              <w:rPr>
                <w:sz w:val="24"/>
                <w:szCs w:val="24"/>
                <w:lang w:eastAsia="en-US"/>
              </w:rPr>
              <w:t>UAB „</w:t>
            </w:r>
            <w:proofErr w:type="spellStart"/>
            <w:r>
              <w:rPr>
                <w:sz w:val="24"/>
                <w:szCs w:val="24"/>
                <w:lang w:eastAsia="en-US"/>
              </w:rPr>
              <w:t>Litesko</w:t>
            </w:r>
            <w:proofErr w:type="spellEnd"/>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8855,73</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šiluminę energiją</w:t>
            </w:r>
          </w:p>
        </w:tc>
      </w:tr>
      <w:tr w:rsidR="003B6E98" w:rsidRPr="007724F4" w:rsidTr="003B6E98">
        <w:tc>
          <w:tcPr>
            <w:tcW w:w="4786" w:type="dxa"/>
          </w:tcPr>
          <w:p w:rsidR="003B6E98" w:rsidRPr="007724F4" w:rsidRDefault="003B6E98" w:rsidP="009134B0">
            <w:pPr>
              <w:tabs>
                <w:tab w:val="num" w:pos="1320"/>
              </w:tabs>
              <w:jc w:val="both"/>
              <w:rPr>
                <w:sz w:val="24"/>
                <w:szCs w:val="24"/>
                <w:lang w:eastAsia="en-US"/>
              </w:rPr>
            </w:pPr>
            <w:r>
              <w:rPr>
                <w:sz w:val="24"/>
                <w:szCs w:val="24"/>
                <w:lang w:eastAsia="en-US"/>
              </w:rPr>
              <w:t>UAB „Neste Lietuva“</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84,77</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 xml:space="preserve">Už </w:t>
            </w:r>
            <w:proofErr w:type="spellStart"/>
            <w:r>
              <w:rPr>
                <w:sz w:val="24"/>
                <w:szCs w:val="24"/>
                <w:lang w:eastAsia="en-US"/>
              </w:rPr>
              <w:t>dyzeliną</w:t>
            </w:r>
            <w:proofErr w:type="spellEnd"/>
          </w:p>
        </w:tc>
      </w:tr>
      <w:tr w:rsidR="003B6E98" w:rsidRPr="007724F4" w:rsidTr="003B6E98">
        <w:tc>
          <w:tcPr>
            <w:tcW w:w="4786" w:type="dxa"/>
          </w:tcPr>
          <w:p w:rsidR="003B6E98" w:rsidRPr="007724F4" w:rsidRDefault="003B6E98" w:rsidP="00056993">
            <w:pPr>
              <w:tabs>
                <w:tab w:val="num" w:pos="1320"/>
              </w:tabs>
              <w:jc w:val="both"/>
              <w:rPr>
                <w:sz w:val="24"/>
                <w:szCs w:val="24"/>
                <w:lang w:eastAsia="en-US"/>
              </w:rPr>
            </w:pPr>
            <w:r>
              <w:rPr>
                <w:sz w:val="24"/>
                <w:szCs w:val="24"/>
                <w:lang w:eastAsia="en-US"/>
              </w:rPr>
              <w:t>UAB Marijampolės butų ūkis</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279,77</w:t>
            </w:r>
          </w:p>
        </w:tc>
        <w:tc>
          <w:tcPr>
            <w:tcW w:w="3544" w:type="dxa"/>
          </w:tcPr>
          <w:p w:rsidR="003B6E98" w:rsidRPr="007724F4" w:rsidRDefault="003B6E98" w:rsidP="00056993">
            <w:pPr>
              <w:tabs>
                <w:tab w:val="num" w:pos="1320"/>
              </w:tabs>
              <w:jc w:val="both"/>
              <w:rPr>
                <w:sz w:val="24"/>
                <w:szCs w:val="24"/>
                <w:lang w:eastAsia="en-US"/>
              </w:rPr>
            </w:pPr>
            <w:r>
              <w:rPr>
                <w:sz w:val="24"/>
                <w:szCs w:val="24"/>
                <w:lang w:eastAsia="en-US"/>
              </w:rPr>
              <w:t>Už komunalines paslaugas</w:t>
            </w:r>
          </w:p>
        </w:tc>
      </w:tr>
      <w:tr w:rsidR="00B864C2" w:rsidRPr="007724F4" w:rsidTr="003B6E98">
        <w:tc>
          <w:tcPr>
            <w:tcW w:w="4786" w:type="dxa"/>
          </w:tcPr>
          <w:p w:rsidR="00B864C2" w:rsidRDefault="00B864C2" w:rsidP="00056993">
            <w:pPr>
              <w:tabs>
                <w:tab w:val="num" w:pos="1320"/>
              </w:tabs>
              <w:jc w:val="both"/>
              <w:rPr>
                <w:sz w:val="24"/>
                <w:szCs w:val="24"/>
                <w:lang w:eastAsia="en-US"/>
              </w:rPr>
            </w:pPr>
            <w:r>
              <w:rPr>
                <w:sz w:val="24"/>
                <w:szCs w:val="24"/>
                <w:lang w:eastAsia="en-US"/>
              </w:rPr>
              <w:t>UAB „</w:t>
            </w:r>
            <w:proofErr w:type="spellStart"/>
            <w:r>
              <w:rPr>
                <w:sz w:val="24"/>
                <w:szCs w:val="24"/>
                <w:lang w:eastAsia="en-US"/>
              </w:rPr>
              <w:t>Bostemus</w:t>
            </w:r>
            <w:proofErr w:type="spellEnd"/>
            <w:r>
              <w:rPr>
                <w:sz w:val="24"/>
                <w:szCs w:val="24"/>
                <w:lang w:eastAsia="en-US"/>
              </w:rPr>
              <w:t>“</w:t>
            </w:r>
          </w:p>
        </w:tc>
        <w:tc>
          <w:tcPr>
            <w:tcW w:w="1559" w:type="dxa"/>
          </w:tcPr>
          <w:p w:rsidR="00B864C2" w:rsidRDefault="00B864C2" w:rsidP="00056993">
            <w:pPr>
              <w:tabs>
                <w:tab w:val="num" w:pos="1320"/>
              </w:tabs>
              <w:jc w:val="right"/>
              <w:rPr>
                <w:sz w:val="24"/>
                <w:szCs w:val="24"/>
                <w:lang w:eastAsia="en-US"/>
              </w:rPr>
            </w:pPr>
            <w:r>
              <w:rPr>
                <w:sz w:val="24"/>
                <w:szCs w:val="24"/>
                <w:lang w:eastAsia="en-US"/>
              </w:rPr>
              <w:t>31,43</w:t>
            </w:r>
          </w:p>
        </w:tc>
        <w:tc>
          <w:tcPr>
            <w:tcW w:w="3544" w:type="dxa"/>
          </w:tcPr>
          <w:p w:rsidR="00B864C2" w:rsidRDefault="00B864C2" w:rsidP="00056993">
            <w:pPr>
              <w:tabs>
                <w:tab w:val="num" w:pos="1320"/>
              </w:tabs>
              <w:jc w:val="both"/>
              <w:rPr>
                <w:sz w:val="24"/>
                <w:szCs w:val="24"/>
                <w:lang w:eastAsia="en-US"/>
              </w:rPr>
            </w:pPr>
            <w:r>
              <w:rPr>
                <w:sz w:val="24"/>
                <w:szCs w:val="24"/>
                <w:lang w:eastAsia="en-US"/>
              </w:rPr>
              <w:t>Už prekes</w:t>
            </w:r>
          </w:p>
        </w:tc>
      </w:tr>
      <w:tr w:rsidR="00B864C2" w:rsidRPr="007724F4" w:rsidTr="003B6E98">
        <w:tc>
          <w:tcPr>
            <w:tcW w:w="4786" w:type="dxa"/>
          </w:tcPr>
          <w:p w:rsidR="00B864C2" w:rsidRDefault="00B864C2" w:rsidP="00056993">
            <w:pPr>
              <w:tabs>
                <w:tab w:val="num" w:pos="1320"/>
              </w:tabs>
              <w:jc w:val="both"/>
              <w:rPr>
                <w:sz w:val="24"/>
                <w:szCs w:val="24"/>
                <w:lang w:eastAsia="en-US"/>
              </w:rPr>
            </w:pPr>
            <w:r>
              <w:rPr>
                <w:sz w:val="24"/>
                <w:szCs w:val="24"/>
                <w:lang w:eastAsia="en-US"/>
              </w:rPr>
              <w:t>UAB „Ryškioji kometa“</w:t>
            </w:r>
          </w:p>
        </w:tc>
        <w:tc>
          <w:tcPr>
            <w:tcW w:w="1559" w:type="dxa"/>
          </w:tcPr>
          <w:p w:rsidR="00B864C2" w:rsidRDefault="00B864C2" w:rsidP="00056993">
            <w:pPr>
              <w:tabs>
                <w:tab w:val="num" w:pos="1320"/>
              </w:tabs>
              <w:jc w:val="right"/>
              <w:rPr>
                <w:sz w:val="24"/>
                <w:szCs w:val="24"/>
                <w:lang w:eastAsia="en-US"/>
              </w:rPr>
            </w:pPr>
            <w:r>
              <w:rPr>
                <w:sz w:val="24"/>
                <w:szCs w:val="24"/>
                <w:lang w:eastAsia="en-US"/>
              </w:rPr>
              <w:t>113,58</w:t>
            </w:r>
          </w:p>
        </w:tc>
        <w:tc>
          <w:tcPr>
            <w:tcW w:w="3544" w:type="dxa"/>
          </w:tcPr>
          <w:p w:rsidR="00B864C2" w:rsidRDefault="00B864C2" w:rsidP="00056993">
            <w:pPr>
              <w:tabs>
                <w:tab w:val="num" w:pos="1320"/>
              </w:tabs>
              <w:jc w:val="both"/>
              <w:rPr>
                <w:sz w:val="24"/>
                <w:szCs w:val="24"/>
                <w:lang w:eastAsia="en-US"/>
              </w:rPr>
            </w:pPr>
            <w:r>
              <w:rPr>
                <w:sz w:val="24"/>
                <w:szCs w:val="24"/>
                <w:lang w:eastAsia="en-US"/>
              </w:rPr>
              <w:t>Už prekes</w:t>
            </w:r>
          </w:p>
        </w:tc>
      </w:tr>
      <w:tr w:rsidR="00B864C2" w:rsidRPr="007724F4" w:rsidTr="003B6E98">
        <w:tc>
          <w:tcPr>
            <w:tcW w:w="4786" w:type="dxa"/>
          </w:tcPr>
          <w:p w:rsidR="00B864C2" w:rsidRDefault="00B864C2" w:rsidP="00056993">
            <w:pPr>
              <w:tabs>
                <w:tab w:val="num" w:pos="1320"/>
              </w:tabs>
              <w:jc w:val="both"/>
              <w:rPr>
                <w:sz w:val="24"/>
                <w:szCs w:val="24"/>
                <w:lang w:eastAsia="en-US"/>
              </w:rPr>
            </w:pPr>
            <w:r>
              <w:rPr>
                <w:sz w:val="24"/>
                <w:szCs w:val="24"/>
                <w:lang w:eastAsia="en-US"/>
              </w:rPr>
              <w:t>UAB „</w:t>
            </w:r>
            <w:proofErr w:type="spellStart"/>
            <w:r>
              <w:rPr>
                <w:sz w:val="24"/>
                <w:szCs w:val="24"/>
                <w:lang w:eastAsia="en-US"/>
              </w:rPr>
              <w:t>Asecco</w:t>
            </w:r>
            <w:proofErr w:type="spellEnd"/>
            <w:r>
              <w:rPr>
                <w:sz w:val="24"/>
                <w:szCs w:val="24"/>
                <w:lang w:eastAsia="en-US"/>
              </w:rPr>
              <w:t xml:space="preserve"> Lietuva“</w:t>
            </w:r>
          </w:p>
        </w:tc>
        <w:tc>
          <w:tcPr>
            <w:tcW w:w="1559" w:type="dxa"/>
          </w:tcPr>
          <w:p w:rsidR="00B864C2" w:rsidRDefault="00B864C2" w:rsidP="00056993">
            <w:pPr>
              <w:tabs>
                <w:tab w:val="num" w:pos="1320"/>
              </w:tabs>
              <w:jc w:val="right"/>
              <w:rPr>
                <w:sz w:val="24"/>
                <w:szCs w:val="24"/>
                <w:lang w:eastAsia="en-US"/>
              </w:rPr>
            </w:pPr>
            <w:r>
              <w:rPr>
                <w:sz w:val="24"/>
                <w:szCs w:val="24"/>
                <w:lang w:eastAsia="en-US"/>
              </w:rPr>
              <w:t>367,96</w:t>
            </w:r>
          </w:p>
        </w:tc>
        <w:tc>
          <w:tcPr>
            <w:tcW w:w="3544" w:type="dxa"/>
          </w:tcPr>
          <w:p w:rsidR="00B864C2" w:rsidRDefault="00B864C2" w:rsidP="00056993">
            <w:pPr>
              <w:tabs>
                <w:tab w:val="num" w:pos="1320"/>
              </w:tabs>
              <w:jc w:val="both"/>
              <w:rPr>
                <w:sz w:val="24"/>
                <w:szCs w:val="24"/>
                <w:lang w:eastAsia="en-US"/>
              </w:rPr>
            </w:pPr>
            <w:r>
              <w:rPr>
                <w:sz w:val="24"/>
                <w:szCs w:val="24"/>
                <w:lang w:eastAsia="en-US"/>
              </w:rPr>
              <w:t>Už kitas paslaugas</w:t>
            </w:r>
          </w:p>
        </w:tc>
      </w:tr>
      <w:tr w:rsidR="003B6E98" w:rsidRPr="007724F4" w:rsidTr="003B6E98">
        <w:tc>
          <w:tcPr>
            <w:tcW w:w="4786" w:type="dxa"/>
          </w:tcPr>
          <w:p w:rsidR="003B6E98" w:rsidRPr="007724F4" w:rsidRDefault="002E473A" w:rsidP="00056993">
            <w:pPr>
              <w:tabs>
                <w:tab w:val="num" w:pos="1320"/>
              </w:tabs>
              <w:jc w:val="both"/>
              <w:rPr>
                <w:sz w:val="24"/>
                <w:szCs w:val="24"/>
                <w:lang w:eastAsia="en-US"/>
              </w:rPr>
            </w:pPr>
            <w:r>
              <w:rPr>
                <w:sz w:val="24"/>
                <w:szCs w:val="24"/>
                <w:lang w:eastAsia="en-US"/>
              </w:rPr>
              <w:t>UAB „</w:t>
            </w:r>
            <w:proofErr w:type="spellStart"/>
            <w:r>
              <w:rPr>
                <w:sz w:val="24"/>
                <w:szCs w:val="24"/>
                <w:lang w:eastAsia="en-US"/>
              </w:rPr>
              <w:t>Elektrum</w:t>
            </w:r>
            <w:proofErr w:type="spellEnd"/>
            <w:r>
              <w:rPr>
                <w:sz w:val="24"/>
                <w:szCs w:val="24"/>
                <w:lang w:eastAsia="en-US"/>
              </w:rPr>
              <w:t xml:space="preserve"> Lietuva“</w:t>
            </w:r>
          </w:p>
        </w:tc>
        <w:tc>
          <w:tcPr>
            <w:tcW w:w="1559" w:type="dxa"/>
          </w:tcPr>
          <w:p w:rsidR="003B6E98" w:rsidRPr="007724F4" w:rsidRDefault="002E473A" w:rsidP="00056993">
            <w:pPr>
              <w:tabs>
                <w:tab w:val="num" w:pos="1320"/>
              </w:tabs>
              <w:jc w:val="right"/>
              <w:rPr>
                <w:sz w:val="24"/>
                <w:szCs w:val="24"/>
                <w:lang w:eastAsia="en-US"/>
              </w:rPr>
            </w:pPr>
            <w:r>
              <w:rPr>
                <w:sz w:val="24"/>
                <w:szCs w:val="24"/>
                <w:lang w:eastAsia="en-US"/>
              </w:rPr>
              <w:t>0,68</w:t>
            </w:r>
          </w:p>
        </w:tc>
        <w:tc>
          <w:tcPr>
            <w:tcW w:w="3544" w:type="dxa"/>
          </w:tcPr>
          <w:p w:rsidR="003B6E98" w:rsidRPr="007724F4" w:rsidRDefault="002E473A" w:rsidP="00056993">
            <w:pPr>
              <w:tabs>
                <w:tab w:val="num" w:pos="1320"/>
              </w:tabs>
              <w:jc w:val="both"/>
              <w:rPr>
                <w:sz w:val="24"/>
                <w:szCs w:val="24"/>
                <w:lang w:eastAsia="en-US"/>
              </w:rPr>
            </w:pPr>
            <w:r>
              <w:rPr>
                <w:sz w:val="24"/>
                <w:szCs w:val="24"/>
                <w:lang w:eastAsia="en-US"/>
              </w:rPr>
              <w:t>Už komunalines paslaugas</w:t>
            </w:r>
          </w:p>
        </w:tc>
      </w:tr>
      <w:tr w:rsidR="003B6E98" w:rsidRPr="007724F4" w:rsidTr="003B6E98">
        <w:tc>
          <w:tcPr>
            <w:tcW w:w="4786" w:type="dxa"/>
          </w:tcPr>
          <w:p w:rsidR="003B6E98" w:rsidRPr="007724F4" w:rsidRDefault="003B6E98" w:rsidP="00056993">
            <w:pPr>
              <w:tabs>
                <w:tab w:val="num" w:pos="1320"/>
              </w:tabs>
              <w:jc w:val="both"/>
              <w:rPr>
                <w:sz w:val="24"/>
                <w:szCs w:val="24"/>
                <w:lang w:eastAsia="en-US"/>
              </w:rPr>
            </w:pPr>
            <w:r w:rsidRPr="007724F4">
              <w:rPr>
                <w:sz w:val="24"/>
                <w:szCs w:val="24"/>
                <w:lang w:eastAsia="en-US"/>
              </w:rPr>
              <w:t>Viso:</w:t>
            </w:r>
          </w:p>
        </w:tc>
        <w:tc>
          <w:tcPr>
            <w:tcW w:w="1559" w:type="dxa"/>
          </w:tcPr>
          <w:p w:rsidR="003B6E98" w:rsidRPr="003B6E98" w:rsidRDefault="00307325" w:rsidP="00056993">
            <w:pPr>
              <w:tabs>
                <w:tab w:val="num" w:pos="1320"/>
              </w:tabs>
              <w:jc w:val="center"/>
              <w:rPr>
                <w:sz w:val="24"/>
                <w:szCs w:val="24"/>
                <w:lang w:eastAsia="en-US"/>
              </w:rPr>
            </w:pPr>
            <w:r>
              <w:rPr>
                <w:sz w:val="24"/>
                <w:szCs w:val="24"/>
                <w:lang w:eastAsia="en-US"/>
              </w:rPr>
              <w:t>11395,76</w:t>
            </w:r>
          </w:p>
        </w:tc>
        <w:tc>
          <w:tcPr>
            <w:tcW w:w="3544" w:type="dxa"/>
          </w:tcPr>
          <w:p w:rsidR="003B6E98" w:rsidRPr="003B6E98" w:rsidRDefault="003B6E98" w:rsidP="00056993">
            <w:pPr>
              <w:tabs>
                <w:tab w:val="num" w:pos="1320"/>
              </w:tabs>
              <w:jc w:val="both"/>
              <w:rPr>
                <w:sz w:val="24"/>
                <w:szCs w:val="24"/>
                <w:lang w:eastAsia="en-US"/>
              </w:rPr>
            </w:pPr>
          </w:p>
        </w:tc>
      </w:tr>
    </w:tbl>
    <w:p w:rsidR="00727040" w:rsidRPr="007724F4" w:rsidRDefault="00727040" w:rsidP="00727040">
      <w:pPr>
        <w:jc w:val="both"/>
        <w:rPr>
          <w:sz w:val="24"/>
          <w:szCs w:val="24"/>
          <w:lang w:eastAsia="en-US"/>
        </w:rPr>
      </w:pPr>
    </w:p>
    <w:p w:rsidR="00727040" w:rsidRPr="007724F4" w:rsidRDefault="003B6E98" w:rsidP="00727040">
      <w:pPr>
        <w:jc w:val="center"/>
        <w:rPr>
          <w:sz w:val="24"/>
          <w:szCs w:val="24"/>
          <w:lang w:eastAsia="en-US"/>
        </w:rPr>
      </w:pPr>
      <w:r>
        <w:rPr>
          <w:sz w:val="24"/>
          <w:szCs w:val="24"/>
          <w:lang w:eastAsia="en-US"/>
        </w:rPr>
        <w:t>7</w:t>
      </w:r>
      <w:r w:rsidR="00727040" w:rsidRPr="007724F4">
        <w:rPr>
          <w:sz w:val="24"/>
          <w:szCs w:val="24"/>
          <w:lang w:eastAsia="en-US"/>
        </w:rPr>
        <w:t xml:space="preserve"> lentelė. Su darbo santykiais susiję įsipareigojimai.</w:t>
      </w:r>
    </w:p>
    <w:p w:rsidR="00727040" w:rsidRPr="007724F4" w:rsidRDefault="00727040" w:rsidP="00727040">
      <w:pPr>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257"/>
        <w:gridCol w:w="1523"/>
        <w:gridCol w:w="1379"/>
        <w:gridCol w:w="1373"/>
        <w:gridCol w:w="1383"/>
        <w:gridCol w:w="1383"/>
      </w:tblGrid>
      <w:tr w:rsidR="00727040" w:rsidRPr="007724F4" w:rsidTr="00056993">
        <w:tc>
          <w:tcPr>
            <w:tcW w:w="556" w:type="dxa"/>
          </w:tcPr>
          <w:p w:rsidR="00727040" w:rsidRPr="007724F4" w:rsidRDefault="00727040" w:rsidP="00056993">
            <w:pPr>
              <w:jc w:val="both"/>
              <w:rPr>
                <w:sz w:val="24"/>
                <w:szCs w:val="24"/>
                <w:lang w:eastAsia="en-US"/>
              </w:rPr>
            </w:pPr>
            <w:r w:rsidRPr="007724F4">
              <w:rPr>
                <w:sz w:val="24"/>
                <w:szCs w:val="24"/>
                <w:lang w:eastAsia="en-US"/>
              </w:rPr>
              <w:t xml:space="preserve">Eil. Nr. </w:t>
            </w:r>
          </w:p>
        </w:tc>
        <w:tc>
          <w:tcPr>
            <w:tcW w:w="2257" w:type="dxa"/>
          </w:tcPr>
          <w:p w:rsidR="00727040" w:rsidRPr="007724F4" w:rsidRDefault="00727040" w:rsidP="00056993">
            <w:pPr>
              <w:jc w:val="both"/>
              <w:rPr>
                <w:sz w:val="24"/>
                <w:szCs w:val="24"/>
                <w:lang w:eastAsia="en-US"/>
              </w:rPr>
            </w:pPr>
            <w:r w:rsidRPr="007724F4">
              <w:rPr>
                <w:sz w:val="24"/>
                <w:szCs w:val="24"/>
                <w:lang w:eastAsia="en-US"/>
              </w:rPr>
              <w:t>Finansavimo šaltinis</w:t>
            </w:r>
          </w:p>
        </w:tc>
        <w:tc>
          <w:tcPr>
            <w:tcW w:w="1523" w:type="dxa"/>
          </w:tcPr>
          <w:p w:rsidR="00727040" w:rsidRPr="007724F4" w:rsidRDefault="00727040" w:rsidP="00056993">
            <w:pPr>
              <w:jc w:val="both"/>
              <w:rPr>
                <w:sz w:val="24"/>
                <w:szCs w:val="24"/>
                <w:lang w:eastAsia="en-US"/>
              </w:rPr>
            </w:pPr>
            <w:r w:rsidRPr="007724F4">
              <w:rPr>
                <w:sz w:val="24"/>
                <w:szCs w:val="24"/>
                <w:lang w:eastAsia="en-US"/>
              </w:rPr>
              <w:t>Įsiskolinimas darbuotojams</w:t>
            </w:r>
          </w:p>
        </w:tc>
        <w:tc>
          <w:tcPr>
            <w:tcW w:w="1379" w:type="dxa"/>
          </w:tcPr>
          <w:p w:rsidR="00727040" w:rsidRPr="007724F4" w:rsidRDefault="00727040" w:rsidP="00056993">
            <w:pPr>
              <w:jc w:val="both"/>
              <w:rPr>
                <w:sz w:val="24"/>
                <w:szCs w:val="24"/>
                <w:lang w:eastAsia="en-US"/>
              </w:rPr>
            </w:pPr>
            <w:r w:rsidRPr="007724F4">
              <w:rPr>
                <w:sz w:val="24"/>
                <w:szCs w:val="24"/>
                <w:lang w:eastAsia="en-US"/>
              </w:rPr>
              <w:t>Pajamų mokestis</w:t>
            </w:r>
          </w:p>
        </w:tc>
        <w:tc>
          <w:tcPr>
            <w:tcW w:w="1373" w:type="dxa"/>
          </w:tcPr>
          <w:p w:rsidR="00727040" w:rsidRPr="007724F4" w:rsidRDefault="00727040" w:rsidP="00056993">
            <w:pPr>
              <w:jc w:val="both"/>
              <w:rPr>
                <w:sz w:val="24"/>
                <w:szCs w:val="24"/>
                <w:lang w:val="en-GB" w:eastAsia="en-US"/>
              </w:rPr>
            </w:pPr>
            <w:r w:rsidRPr="007724F4">
              <w:rPr>
                <w:sz w:val="24"/>
                <w:szCs w:val="24"/>
                <w:lang w:eastAsia="en-US"/>
              </w:rPr>
              <w:t>Sodra 3</w:t>
            </w:r>
            <w:r w:rsidRPr="007724F4">
              <w:rPr>
                <w:sz w:val="24"/>
                <w:szCs w:val="24"/>
                <w:lang w:val="en-GB" w:eastAsia="en-US"/>
              </w:rPr>
              <w:t>%. PSD 6%</w:t>
            </w:r>
          </w:p>
        </w:tc>
        <w:tc>
          <w:tcPr>
            <w:tcW w:w="1383" w:type="dxa"/>
          </w:tcPr>
          <w:p w:rsidR="00727040" w:rsidRPr="007724F4" w:rsidRDefault="00727040" w:rsidP="00056993">
            <w:pPr>
              <w:jc w:val="both"/>
              <w:rPr>
                <w:sz w:val="24"/>
                <w:szCs w:val="24"/>
                <w:lang w:val="en-GB" w:eastAsia="en-US"/>
              </w:rPr>
            </w:pPr>
            <w:r w:rsidRPr="007724F4">
              <w:rPr>
                <w:sz w:val="24"/>
                <w:szCs w:val="24"/>
                <w:lang w:eastAsia="en-US"/>
              </w:rPr>
              <w:t>Sodra 30,98</w:t>
            </w:r>
            <w:r w:rsidRPr="007724F4">
              <w:rPr>
                <w:sz w:val="24"/>
                <w:szCs w:val="24"/>
                <w:lang w:val="en-GB" w:eastAsia="en-US"/>
              </w:rPr>
              <w:t>%</w:t>
            </w:r>
          </w:p>
        </w:tc>
        <w:tc>
          <w:tcPr>
            <w:tcW w:w="1383" w:type="dxa"/>
          </w:tcPr>
          <w:p w:rsidR="00727040" w:rsidRPr="007724F4" w:rsidRDefault="00727040" w:rsidP="00056993">
            <w:pPr>
              <w:jc w:val="both"/>
              <w:rPr>
                <w:sz w:val="24"/>
                <w:szCs w:val="24"/>
                <w:lang w:eastAsia="en-US"/>
              </w:rPr>
            </w:pPr>
            <w:r w:rsidRPr="007724F4">
              <w:rPr>
                <w:sz w:val="24"/>
                <w:szCs w:val="24"/>
                <w:lang w:eastAsia="en-US"/>
              </w:rPr>
              <w:t>Iš viso</w:t>
            </w:r>
          </w:p>
        </w:tc>
      </w:tr>
      <w:tr w:rsidR="00727040" w:rsidRPr="007724F4" w:rsidTr="00056993">
        <w:tc>
          <w:tcPr>
            <w:tcW w:w="556" w:type="dxa"/>
          </w:tcPr>
          <w:p w:rsidR="00727040" w:rsidRPr="007724F4" w:rsidRDefault="00727040" w:rsidP="00056993">
            <w:pPr>
              <w:jc w:val="both"/>
              <w:rPr>
                <w:sz w:val="24"/>
                <w:szCs w:val="24"/>
                <w:lang w:eastAsia="en-US"/>
              </w:rPr>
            </w:pPr>
            <w:r w:rsidRPr="007724F4">
              <w:rPr>
                <w:sz w:val="24"/>
                <w:szCs w:val="24"/>
                <w:lang w:eastAsia="en-US"/>
              </w:rPr>
              <w:t>1.</w:t>
            </w:r>
          </w:p>
        </w:tc>
        <w:tc>
          <w:tcPr>
            <w:tcW w:w="2257" w:type="dxa"/>
          </w:tcPr>
          <w:p w:rsidR="00727040" w:rsidRPr="007724F4" w:rsidRDefault="00727040" w:rsidP="00056993">
            <w:pPr>
              <w:jc w:val="both"/>
              <w:rPr>
                <w:sz w:val="24"/>
                <w:szCs w:val="24"/>
                <w:lang w:eastAsia="en-US"/>
              </w:rPr>
            </w:pPr>
            <w:r w:rsidRPr="007724F4">
              <w:rPr>
                <w:sz w:val="24"/>
                <w:szCs w:val="24"/>
                <w:lang w:eastAsia="en-US"/>
              </w:rPr>
              <w:t>Biudžeto lėšos</w:t>
            </w:r>
          </w:p>
        </w:tc>
        <w:tc>
          <w:tcPr>
            <w:tcW w:w="1523" w:type="dxa"/>
          </w:tcPr>
          <w:p w:rsidR="00727040" w:rsidRPr="007724F4" w:rsidRDefault="00E378EF" w:rsidP="00056993">
            <w:pPr>
              <w:jc w:val="both"/>
              <w:rPr>
                <w:sz w:val="24"/>
                <w:szCs w:val="24"/>
                <w:lang w:eastAsia="en-US"/>
              </w:rPr>
            </w:pPr>
            <w:r>
              <w:rPr>
                <w:sz w:val="24"/>
                <w:szCs w:val="24"/>
                <w:lang w:eastAsia="en-US"/>
              </w:rPr>
              <w:t>19762,32</w:t>
            </w:r>
          </w:p>
        </w:tc>
        <w:tc>
          <w:tcPr>
            <w:tcW w:w="1379" w:type="dxa"/>
          </w:tcPr>
          <w:p w:rsidR="00727040" w:rsidRPr="007724F4" w:rsidRDefault="00FC7B06" w:rsidP="00056993">
            <w:pPr>
              <w:jc w:val="both"/>
              <w:rPr>
                <w:sz w:val="24"/>
                <w:szCs w:val="24"/>
                <w:lang w:eastAsia="en-US"/>
              </w:rPr>
            </w:pPr>
            <w:r>
              <w:rPr>
                <w:sz w:val="24"/>
                <w:szCs w:val="24"/>
                <w:lang w:eastAsia="en-US"/>
              </w:rPr>
              <w:t>3651,96</w:t>
            </w:r>
          </w:p>
        </w:tc>
        <w:tc>
          <w:tcPr>
            <w:tcW w:w="1373" w:type="dxa"/>
          </w:tcPr>
          <w:p w:rsidR="00727040" w:rsidRPr="007724F4" w:rsidRDefault="00FC7B06" w:rsidP="00056993">
            <w:pPr>
              <w:jc w:val="both"/>
              <w:rPr>
                <w:sz w:val="24"/>
                <w:szCs w:val="24"/>
                <w:lang w:eastAsia="en-US"/>
              </w:rPr>
            </w:pPr>
            <w:r>
              <w:rPr>
                <w:sz w:val="24"/>
                <w:szCs w:val="24"/>
                <w:lang w:eastAsia="en-US"/>
              </w:rPr>
              <w:t>3186,76</w:t>
            </w:r>
          </w:p>
        </w:tc>
        <w:tc>
          <w:tcPr>
            <w:tcW w:w="1383" w:type="dxa"/>
          </w:tcPr>
          <w:p w:rsidR="00727040" w:rsidRPr="007724F4" w:rsidRDefault="008D0950" w:rsidP="00B77090">
            <w:pPr>
              <w:jc w:val="both"/>
              <w:rPr>
                <w:sz w:val="24"/>
                <w:szCs w:val="24"/>
                <w:lang w:eastAsia="en-US"/>
              </w:rPr>
            </w:pPr>
            <w:r>
              <w:rPr>
                <w:sz w:val="24"/>
                <w:szCs w:val="24"/>
                <w:lang w:eastAsia="en-US"/>
              </w:rPr>
              <w:t>98</w:t>
            </w:r>
            <w:r w:rsidR="00B77090">
              <w:rPr>
                <w:sz w:val="24"/>
                <w:szCs w:val="24"/>
                <w:lang w:eastAsia="en-US"/>
              </w:rPr>
              <w:t>34,24</w:t>
            </w:r>
          </w:p>
        </w:tc>
        <w:tc>
          <w:tcPr>
            <w:tcW w:w="1383" w:type="dxa"/>
          </w:tcPr>
          <w:p w:rsidR="00727040" w:rsidRPr="007724F4" w:rsidRDefault="00B77090" w:rsidP="00056993">
            <w:pPr>
              <w:jc w:val="both"/>
              <w:rPr>
                <w:sz w:val="24"/>
                <w:szCs w:val="24"/>
                <w:lang w:eastAsia="en-US"/>
              </w:rPr>
            </w:pPr>
            <w:r>
              <w:rPr>
                <w:sz w:val="24"/>
                <w:szCs w:val="24"/>
                <w:lang w:eastAsia="en-US"/>
              </w:rPr>
              <w:t>36436,28</w:t>
            </w:r>
            <w:bookmarkStart w:id="0" w:name="_GoBack"/>
            <w:bookmarkEnd w:id="0"/>
          </w:p>
        </w:tc>
      </w:tr>
      <w:tr w:rsidR="00727040" w:rsidRPr="007724F4" w:rsidTr="00056993">
        <w:tc>
          <w:tcPr>
            <w:tcW w:w="556" w:type="dxa"/>
          </w:tcPr>
          <w:p w:rsidR="00727040" w:rsidRPr="007724F4" w:rsidRDefault="00727040" w:rsidP="00056993">
            <w:pPr>
              <w:jc w:val="both"/>
              <w:rPr>
                <w:sz w:val="24"/>
                <w:szCs w:val="24"/>
                <w:lang w:eastAsia="en-US"/>
              </w:rPr>
            </w:pPr>
            <w:r w:rsidRPr="007724F4">
              <w:rPr>
                <w:sz w:val="24"/>
                <w:szCs w:val="24"/>
                <w:lang w:eastAsia="en-US"/>
              </w:rPr>
              <w:t xml:space="preserve">2. </w:t>
            </w:r>
          </w:p>
        </w:tc>
        <w:tc>
          <w:tcPr>
            <w:tcW w:w="2257" w:type="dxa"/>
          </w:tcPr>
          <w:p w:rsidR="00727040" w:rsidRPr="007724F4" w:rsidRDefault="00727040" w:rsidP="00056993">
            <w:pPr>
              <w:jc w:val="both"/>
              <w:rPr>
                <w:sz w:val="24"/>
                <w:szCs w:val="24"/>
                <w:lang w:eastAsia="en-US"/>
              </w:rPr>
            </w:pPr>
            <w:r w:rsidRPr="007724F4">
              <w:rPr>
                <w:sz w:val="24"/>
                <w:szCs w:val="24"/>
                <w:lang w:eastAsia="en-US"/>
              </w:rPr>
              <w:t>ES lėšos</w:t>
            </w:r>
          </w:p>
        </w:tc>
        <w:tc>
          <w:tcPr>
            <w:tcW w:w="1523" w:type="dxa"/>
          </w:tcPr>
          <w:p w:rsidR="00727040" w:rsidRPr="007724F4" w:rsidRDefault="00FC7B06" w:rsidP="00056993">
            <w:pPr>
              <w:jc w:val="both"/>
              <w:rPr>
                <w:sz w:val="24"/>
                <w:szCs w:val="24"/>
                <w:lang w:eastAsia="en-US"/>
              </w:rPr>
            </w:pPr>
            <w:r>
              <w:rPr>
                <w:sz w:val="24"/>
                <w:szCs w:val="24"/>
                <w:lang w:eastAsia="en-US"/>
              </w:rPr>
              <w:t>79,53</w:t>
            </w:r>
          </w:p>
        </w:tc>
        <w:tc>
          <w:tcPr>
            <w:tcW w:w="1379" w:type="dxa"/>
          </w:tcPr>
          <w:p w:rsidR="00727040" w:rsidRPr="007724F4" w:rsidRDefault="00FC7B06" w:rsidP="00056993">
            <w:pPr>
              <w:jc w:val="both"/>
              <w:rPr>
                <w:sz w:val="24"/>
                <w:szCs w:val="24"/>
                <w:lang w:eastAsia="en-US"/>
              </w:rPr>
            </w:pPr>
            <w:r>
              <w:rPr>
                <w:sz w:val="24"/>
                <w:szCs w:val="24"/>
                <w:lang w:eastAsia="en-US"/>
              </w:rPr>
              <w:t>13,51</w:t>
            </w:r>
          </w:p>
        </w:tc>
        <w:tc>
          <w:tcPr>
            <w:tcW w:w="1373" w:type="dxa"/>
          </w:tcPr>
          <w:p w:rsidR="00727040" w:rsidRPr="007724F4" w:rsidRDefault="00FC7B06" w:rsidP="00056993">
            <w:pPr>
              <w:jc w:val="both"/>
              <w:rPr>
                <w:sz w:val="24"/>
                <w:szCs w:val="24"/>
                <w:lang w:eastAsia="en-US"/>
              </w:rPr>
            </w:pPr>
            <w:r>
              <w:rPr>
                <w:sz w:val="24"/>
                <w:szCs w:val="24"/>
                <w:lang w:eastAsia="en-US"/>
              </w:rPr>
              <w:t>9,20</w:t>
            </w:r>
          </w:p>
        </w:tc>
        <w:tc>
          <w:tcPr>
            <w:tcW w:w="1383" w:type="dxa"/>
          </w:tcPr>
          <w:p w:rsidR="00727040" w:rsidRPr="007724F4" w:rsidRDefault="008D0950" w:rsidP="00056993">
            <w:pPr>
              <w:jc w:val="both"/>
              <w:rPr>
                <w:sz w:val="24"/>
                <w:szCs w:val="24"/>
                <w:lang w:eastAsia="en-US"/>
              </w:rPr>
            </w:pPr>
            <w:r>
              <w:rPr>
                <w:sz w:val="24"/>
                <w:szCs w:val="24"/>
                <w:lang w:eastAsia="en-US"/>
              </w:rPr>
              <w:t>31,67</w:t>
            </w:r>
          </w:p>
        </w:tc>
        <w:tc>
          <w:tcPr>
            <w:tcW w:w="1383" w:type="dxa"/>
          </w:tcPr>
          <w:p w:rsidR="00727040" w:rsidRPr="007724F4" w:rsidRDefault="00B77090" w:rsidP="00056993">
            <w:pPr>
              <w:jc w:val="both"/>
              <w:rPr>
                <w:sz w:val="24"/>
                <w:szCs w:val="24"/>
                <w:lang w:eastAsia="en-US"/>
              </w:rPr>
            </w:pPr>
            <w:r>
              <w:rPr>
                <w:sz w:val="24"/>
                <w:szCs w:val="24"/>
                <w:lang w:eastAsia="en-US"/>
              </w:rPr>
              <w:t>133,91</w:t>
            </w:r>
          </w:p>
        </w:tc>
      </w:tr>
      <w:tr w:rsidR="003B6E98" w:rsidRPr="007724F4" w:rsidTr="00056993">
        <w:tc>
          <w:tcPr>
            <w:tcW w:w="556" w:type="dxa"/>
          </w:tcPr>
          <w:p w:rsidR="003B6E98" w:rsidRPr="007724F4" w:rsidRDefault="003B6E98" w:rsidP="00056993">
            <w:pPr>
              <w:jc w:val="both"/>
              <w:rPr>
                <w:sz w:val="24"/>
                <w:szCs w:val="24"/>
                <w:lang w:eastAsia="en-US"/>
              </w:rPr>
            </w:pPr>
            <w:r>
              <w:rPr>
                <w:sz w:val="24"/>
                <w:szCs w:val="24"/>
                <w:lang w:eastAsia="en-US"/>
              </w:rPr>
              <w:t>3.</w:t>
            </w:r>
          </w:p>
        </w:tc>
        <w:tc>
          <w:tcPr>
            <w:tcW w:w="2257" w:type="dxa"/>
          </w:tcPr>
          <w:p w:rsidR="003B6E98" w:rsidRPr="007724F4" w:rsidRDefault="003B6E98" w:rsidP="00056993">
            <w:pPr>
              <w:jc w:val="both"/>
              <w:rPr>
                <w:sz w:val="24"/>
                <w:szCs w:val="24"/>
                <w:lang w:eastAsia="en-US"/>
              </w:rPr>
            </w:pPr>
            <w:r>
              <w:rPr>
                <w:sz w:val="24"/>
                <w:szCs w:val="24"/>
                <w:lang w:eastAsia="en-US"/>
              </w:rPr>
              <w:t>Valstybės lėšos</w:t>
            </w:r>
          </w:p>
        </w:tc>
        <w:tc>
          <w:tcPr>
            <w:tcW w:w="1523" w:type="dxa"/>
          </w:tcPr>
          <w:p w:rsidR="003B6E98" w:rsidRDefault="003B6E98" w:rsidP="00056993">
            <w:pPr>
              <w:jc w:val="both"/>
              <w:rPr>
                <w:sz w:val="24"/>
                <w:szCs w:val="24"/>
                <w:lang w:eastAsia="en-US"/>
              </w:rPr>
            </w:pPr>
          </w:p>
        </w:tc>
        <w:tc>
          <w:tcPr>
            <w:tcW w:w="1379" w:type="dxa"/>
          </w:tcPr>
          <w:p w:rsidR="003B6E98" w:rsidRDefault="003B6E98" w:rsidP="00056993">
            <w:pPr>
              <w:jc w:val="both"/>
              <w:rPr>
                <w:sz w:val="24"/>
                <w:szCs w:val="24"/>
                <w:lang w:eastAsia="en-US"/>
              </w:rPr>
            </w:pPr>
          </w:p>
        </w:tc>
        <w:tc>
          <w:tcPr>
            <w:tcW w:w="1373" w:type="dxa"/>
          </w:tcPr>
          <w:p w:rsidR="003B6E98" w:rsidRDefault="003B6E98" w:rsidP="00056993">
            <w:pPr>
              <w:jc w:val="both"/>
              <w:rPr>
                <w:sz w:val="24"/>
                <w:szCs w:val="24"/>
                <w:lang w:eastAsia="en-US"/>
              </w:rPr>
            </w:pPr>
          </w:p>
        </w:tc>
        <w:tc>
          <w:tcPr>
            <w:tcW w:w="1383" w:type="dxa"/>
          </w:tcPr>
          <w:p w:rsidR="003B6E98" w:rsidRDefault="003B6E98" w:rsidP="00056993">
            <w:pPr>
              <w:jc w:val="both"/>
              <w:rPr>
                <w:sz w:val="24"/>
                <w:szCs w:val="24"/>
                <w:lang w:eastAsia="en-US"/>
              </w:rPr>
            </w:pPr>
          </w:p>
        </w:tc>
        <w:tc>
          <w:tcPr>
            <w:tcW w:w="1383" w:type="dxa"/>
          </w:tcPr>
          <w:p w:rsidR="003B6E98" w:rsidRDefault="003B6E98" w:rsidP="00056993">
            <w:pPr>
              <w:jc w:val="both"/>
              <w:rPr>
                <w:sz w:val="24"/>
                <w:szCs w:val="24"/>
                <w:lang w:eastAsia="en-US"/>
              </w:rPr>
            </w:pPr>
          </w:p>
        </w:tc>
      </w:tr>
      <w:tr w:rsidR="003B6E98" w:rsidRPr="007724F4" w:rsidTr="00056993">
        <w:tc>
          <w:tcPr>
            <w:tcW w:w="556" w:type="dxa"/>
          </w:tcPr>
          <w:p w:rsidR="003B6E98" w:rsidRPr="007724F4" w:rsidRDefault="003B6E98" w:rsidP="00056993">
            <w:pPr>
              <w:jc w:val="both"/>
              <w:rPr>
                <w:sz w:val="24"/>
                <w:szCs w:val="24"/>
                <w:lang w:eastAsia="en-US"/>
              </w:rPr>
            </w:pPr>
            <w:r>
              <w:rPr>
                <w:sz w:val="24"/>
                <w:szCs w:val="24"/>
                <w:lang w:eastAsia="en-US"/>
              </w:rPr>
              <w:t xml:space="preserve">4. </w:t>
            </w:r>
          </w:p>
        </w:tc>
        <w:tc>
          <w:tcPr>
            <w:tcW w:w="2257" w:type="dxa"/>
          </w:tcPr>
          <w:p w:rsidR="003B6E98" w:rsidRPr="007724F4" w:rsidRDefault="003B6E98" w:rsidP="00056993">
            <w:pPr>
              <w:jc w:val="both"/>
              <w:rPr>
                <w:sz w:val="24"/>
                <w:szCs w:val="24"/>
                <w:lang w:eastAsia="en-US"/>
              </w:rPr>
            </w:pPr>
            <w:r>
              <w:rPr>
                <w:sz w:val="24"/>
                <w:szCs w:val="24"/>
                <w:lang w:eastAsia="en-US"/>
              </w:rPr>
              <w:t>Kt. šaltinių lėšos</w:t>
            </w:r>
          </w:p>
        </w:tc>
        <w:tc>
          <w:tcPr>
            <w:tcW w:w="1523" w:type="dxa"/>
          </w:tcPr>
          <w:p w:rsidR="003B6E98" w:rsidRDefault="00FC7B06" w:rsidP="00056993">
            <w:pPr>
              <w:jc w:val="both"/>
              <w:rPr>
                <w:sz w:val="24"/>
                <w:szCs w:val="24"/>
                <w:lang w:eastAsia="en-US"/>
              </w:rPr>
            </w:pPr>
            <w:r>
              <w:rPr>
                <w:sz w:val="24"/>
                <w:szCs w:val="24"/>
                <w:lang w:eastAsia="en-US"/>
              </w:rPr>
              <w:t>161,10</w:t>
            </w:r>
          </w:p>
        </w:tc>
        <w:tc>
          <w:tcPr>
            <w:tcW w:w="1379" w:type="dxa"/>
          </w:tcPr>
          <w:p w:rsidR="003B6E98" w:rsidRDefault="003B6E98" w:rsidP="00056993">
            <w:pPr>
              <w:jc w:val="both"/>
              <w:rPr>
                <w:sz w:val="24"/>
                <w:szCs w:val="24"/>
                <w:lang w:eastAsia="en-US"/>
              </w:rPr>
            </w:pPr>
          </w:p>
        </w:tc>
        <w:tc>
          <w:tcPr>
            <w:tcW w:w="1373" w:type="dxa"/>
          </w:tcPr>
          <w:p w:rsidR="003B6E98" w:rsidRDefault="003B6E98" w:rsidP="00056993">
            <w:pPr>
              <w:jc w:val="both"/>
              <w:rPr>
                <w:sz w:val="24"/>
                <w:szCs w:val="24"/>
                <w:lang w:eastAsia="en-US"/>
              </w:rPr>
            </w:pPr>
          </w:p>
        </w:tc>
        <w:tc>
          <w:tcPr>
            <w:tcW w:w="1383" w:type="dxa"/>
          </w:tcPr>
          <w:p w:rsidR="003B6E98" w:rsidRDefault="00B77090" w:rsidP="00056993">
            <w:pPr>
              <w:jc w:val="both"/>
              <w:rPr>
                <w:sz w:val="24"/>
                <w:szCs w:val="24"/>
                <w:lang w:eastAsia="en-US"/>
              </w:rPr>
            </w:pPr>
            <w:r>
              <w:rPr>
                <w:sz w:val="24"/>
                <w:szCs w:val="24"/>
                <w:lang w:eastAsia="en-US"/>
              </w:rPr>
              <w:t>49,90</w:t>
            </w:r>
          </w:p>
        </w:tc>
        <w:tc>
          <w:tcPr>
            <w:tcW w:w="1383" w:type="dxa"/>
          </w:tcPr>
          <w:p w:rsidR="003B6E98" w:rsidRDefault="00B77090" w:rsidP="00056993">
            <w:pPr>
              <w:jc w:val="both"/>
              <w:rPr>
                <w:sz w:val="24"/>
                <w:szCs w:val="24"/>
                <w:lang w:eastAsia="en-US"/>
              </w:rPr>
            </w:pPr>
            <w:r>
              <w:rPr>
                <w:sz w:val="24"/>
                <w:szCs w:val="24"/>
                <w:lang w:eastAsia="en-US"/>
              </w:rPr>
              <w:t>211,00</w:t>
            </w:r>
          </w:p>
        </w:tc>
      </w:tr>
      <w:tr w:rsidR="00727040" w:rsidRPr="007724F4" w:rsidTr="00056993">
        <w:tc>
          <w:tcPr>
            <w:tcW w:w="556" w:type="dxa"/>
          </w:tcPr>
          <w:p w:rsidR="00727040" w:rsidRPr="007724F4" w:rsidRDefault="00727040" w:rsidP="00056993">
            <w:pPr>
              <w:jc w:val="both"/>
              <w:rPr>
                <w:sz w:val="24"/>
                <w:szCs w:val="24"/>
                <w:lang w:eastAsia="en-US"/>
              </w:rPr>
            </w:pPr>
          </w:p>
        </w:tc>
        <w:tc>
          <w:tcPr>
            <w:tcW w:w="2257" w:type="dxa"/>
          </w:tcPr>
          <w:p w:rsidR="00727040" w:rsidRPr="007724F4" w:rsidRDefault="00727040" w:rsidP="00056993">
            <w:pPr>
              <w:jc w:val="both"/>
              <w:rPr>
                <w:sz w:val="24"/>
                <w:szCs w:val="24"/>
                <w:lang w:eastAsia="en-US"/>
              </w:rPr>
            </w:pPr>
          </w:p>
        </w:tc>
        <w:tc>
          <w:tcPr>
            <w:tcW w:w="1523" w:type="dxa"/>
          </w:tcPr>
          <w:p w:rsidR="00727040" w:rsidRPr="007724F4" w:rsidRDefault="00E378EF" w:rsidP="00056993">
            <w:pPr>
              <w:jc w:val="both"/>
              <w:rPr>
                <w:sz w:val="24"/>
                <w:szCs w:val="24"/>
                <w:lang w:eastAsia="en-US"/>
              </w:rPr>
            </w:pPr>
            <w:r>
              <w:rPr>
                <w:sz w:val="24"/>
                <w:szCs w:val="24"/>
                <w:lang w:eastAsia="en-US"/>
              </w:rPr>
              <w:t>20002,95</w:t>
            </w:r>
          </w:p>
        </w:tc>
        <w:tc>
          <w:tcPr>
            <w:tcW w:w="1379" w:type="dxa"/>
          </w:tcPr>
          <w:p w:rsidR="00727040" w:rsidRPr="007724F4" w:rsidRDefault="00FC7B06" w:rsidP="00056993">
            <w:pPr>
              <w:jc w:val="both"/>
              <w:rPr>
                <w:sz w:val="24"/>
                <w:szCs w:val="24"/>
                <w:lang w:eastAsia="en-US"/>
              </w:rPr>
            </w:pPr>
            <w:r>
              <w:rPr>
                <w:sz w:val="24"/>
                <w:szCs w:val="24"/>
                <w:lang w:eastAsia="en-US"/>
              </w:rPr>
              <w:t>3665,47</w:t>
            </w:r>
          </w:p>
        </w:tc>
        <w:tc>
          <w:tcPr>
            <w:tcW w:w="1373" w:type="dxa"/>
          </w:tcPr>
          <w:p w:rsidR="00727040" w:rsidRPr="007724F4" w:rsidRDefault="00FC7B06" w:rsidP="00056993">
            <w:pPr>
              <w:jc w:val="both"/>
              <w:rPr>
                <w:sz w:val="24"/>
                <w:szCs w:val="24"/>
                <w:lang w:eastAsia="en-US"/>
              </w:rPr>
            </w:pPr>
            <w:r>
              <w:rPr>
                <w:sz w:val="24"/>
                <w:szCs w:val="24"/>
                <w:lang w:eastAsia="en-US"/>
              </w:rPr>
              <w:t>3195,96</w:t>
            </w:r>
          </w:p>
        </w:tc>
        <w:tc>
          <w:tcPr>
            <w:tcW w:w="1383" w:type="dxa"/>
          </w:tcPr>
          <w:p w:rsidR="00727040" w:rsidRPr="007724F4" w:rsidRDefault="00FC7B06" w:rsidP="00056993">
            <w:pPr>
              <w:jc w:val="both"/>
              <w:rPr>
                <w:sz w:val="24"/>
                <w:szCs w:val="24"/>
                <w:lang w:eastAsia="en-US"/>
              </w:rPr>
            </w:pPr>
            <w:r>
              <w:rPr>
                <w:sz w:val="24"/>
                <w:szCs w:val="24"/>
                <w:lang w:eastAsia="en-US"/>
              </w:rPr>
              <w:t>9915,81</w:t>
            </w:r>
          </w:p>
        </w:tc>
        <w:tc>
          <w:tcPr>
            <w:tcW w:w="1383" w:type="dxa"/>
          </w:tcPr>
          <w:p w:rsidR="00727040" w:rsidRPr="007724F4" w:rsidRDefault="00307325" w:rsidP="00E378EF">
            <w:pPr>
              <w:jc w:val="both"/>
              <w:rPr>
                <w:sz w:val="24"/>
                <w:szCs w:val="24"/>
                <w:lang w:eastAsia="en-US"/>
              </w:rPr>
            </w:pPr>
            <w:r>
              <w:rPr>
                <w:sz w:val="24"/>
                <w:szCs w:val="24"/>
                <w:lang w:eastAsia="en-US"/>
              </w:rPr>
              <w:t>3</w:t>
            </w:r>
            <w:r w:rsidR="00E378EF">
              <w:rPr>
                <w:sz w:val="24"/>
                <w:szCs w:val="24"/>
                <w:lang w:eastAsia="en-US"/>
              </w:rPr>
              <w:t>6</w:t>
            </w:r>
            <w:r>
              <w:rPr>
                <w:sz w:val="24"/>
                <w:szCs w:val="24"/>
                <w:lang w:eastAsia="en-US"/>
              </w:rPr>
              <w:t>780,19</w:t>
            </w:r>
          </w:p>
        </w:tc>
      </w:tr>
    </w:tbl>
    <w:p w:rsidR="00727040" w:rsidRPr="007724F4" w:rsidRDefault="00727040" w:rsidP="00727040">
      <w:pPr>
        <w:ind w:firstLine="680"/>
        <w:jc w:val="both"/>
        <w:rPr>
          <w:sz w:val="24"/>
          <w:szCs w:val="24"/>
          <w:lang w:eastAsia="en-US"/>
        </w:rPr>
      </w:pP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t>Sukauptose mokėtinose sumose registruojamos sukauptos ato</w:t>
      </w:r>
      <w:r w:rsidR="003B6E98">
        <w:rPr>
          <w:sz w:val="24"/>
          <w:szCs w:val="22"/>
        </w:rPr>
        <w:t xml:space="preserve">stoginių sąnaudos –  26966,03 </w:t>
      </w:r>
      <w:r>
        <w:rPr>
          <w:sz w:val="24"/>
          <w:szCs w:val="22"/>
        </w:rPr>
        <w:t>eurų</w:t>
      </w:r>
      <w:r w:rsidRPr="007724F4">
        <w:rPr>
          <w:sz w:val="24"/>
          <w:szCs w:val="22"/>
        </w:rPr>
        <w:t>.</w:t>
      </w:r>
    </w:p>
    <w:p w:rsidR="00727040" w:rsidRPr="007724F4" w:rsidRDefault="00727040" w:rsidP="00727040">
      <w:pPr>
        <w:autoSpaceDE w:val="0"/>
        <w:autoSpaceDN w:val="0"/>
        <w:adjustRightInd w:val="0"/>
        <w:spacing w:line="360" w:lineRule="auto"/>
        <w:ind w:firstLine="680"/>
        <w:jc w:val="both"/>
        <w:rPr>
          <w:sz w:val="24"/>
          <w:szCs w:val="22"/>
        </w:rPr>
      </w:pPr>
      <w:r w:rsidRPr="007724F4">
        <w:rPr>
          <w:b/>
          <w:sz w:val="24"/>
          <w:szCs w:val="22"/>
        </w:rPr>
        <w:t>8. Finansavimo bei kitos pajamos.</w:t>
      </w:r>
      <w:r w:rsidRPr="007724F4">
        <w:rPr>
          <w:sz w:val="24"/>
          <w:szCs w:val="22"/>
        </w:rPr>
        <w:t xml:space="preserve"> Finansavimo pajamos tai -  panaudotų finansavimo sumų, gautų arba gautinų iš visų finansavimo šaltinių, dalis, panaudota per ataskaitinį laikotarpį  patirtoms sąnaudoms kompensuoti. Įstaigoje finansavimo pajamos yra gautos iš valstybės, Europos Sąjungos ir savivaldybės biudžetų bei iš kitų šaltinių.</w:t>
      </w: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t xml:space="preserve">Per ataskaitinį laikotarpį užregistruota finansavimo pajamų iš </w:t>
      </w:r>
      <w:r w:rsidR="005D3006">
        <w:rPr>
          <w:sz w:val="24"/>
          <w:szCs w:val="22"/>
        </w:rPr>
        <w:t>valstybės biudžeto  – 25363,41</w:t>
      </w:r>
      <w:r>
        <w:rPr>
          <w:sz w:val="24"/>
          <w:szCs w:val="22"/>
        </w:rPr>
        <w:t xml:space="preserve"> eurų</w:t>
      </w:r>
      <w:r w:rsidRPr="007724F4">
        <w:rPr>
          <w:sz w:val="24"/>
          <w:szCs w:val="22"/>
        </w:rPr>
        <w:t>, iš savi</w:t>
      </w:r>
      <w:r w:rsidR="005D3006">
        <w:rPr>
          <w:sz w:val="24"/>
          <w:szCs w:val="22"/>
        </w:rPr>
        <w:t>valdybės biudžeto – 428353,28</w:t>
      </w:r>
      <w:r w:rsidR="003B6E98">
        <w:rPr>
          <w:sz w:val="24"/>
          <w:szCs w:val="22"/>
        </w:rPr>
        <w:t xml:space="preserve"> eurų, iš ES</w:t>
      </w:r>
      <w:r w:rsidR="005D3006">
        <w:rPr>
          <w:sz w:val="24"/>
          <w:szCs w:val="22"/>
        </w:rPr>
        <w:t xml:space="preserve"> ir užsienio valstybių – 7177,36</w:t>
      </w:r>
      <w:r>
        <w:rPr>
          <w:sz w:val="24"/>
          <w:szCs w:val="22"/>
        </w:rPr>
        <w:t xml:space="preserve"> eurų </w:t>
      </w:r>
      <w:r w:rsidRPr="007724F4">
        <w:rPr>
          <w:sz w:val="24"/>
          <w:szCs w:val="22"/>
        </w:rPr>
        <w:t>i</w:t>
      </w:r>
      <w:r w:rsidR="005D3006">
        <w:rPr>
          <w:sz w:val="24"/>
          <w:szCs w:val="22"/>
        </w:rPr>
        <w:t>r iš kitų šaltinių – 6294,44</w:t>
      </w:r>
      <w:r>
        <w:rPr>
          <w:sz w:val="24"/>
          <w:szCs w:val="22"/>
        </w:rPr>
        <w:t xml:space="preserve"> euro</w:t>
      </w:r>
      <w:r w:rsidRPr="007724F4">
        <w:rPr>
          <w:sz w:val="24"/>
          <w:szCs w:val="22"/>
        </w:rPr>
        <w:t xml:space="preserve">. </w:t>
      </w: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t>Pagrindinės veiklos kitos</w:t>
      </w:r>
      <w:r w:rsidR="005D3006">
        <w:rPr>
          <w:sz w:val="24"/>
          <w:szCs w:val="22"/>
        </w:rPr>
        <w:t>e pajamose užregistruota 1947,53</w:t>
      </w:r>
      <w:r>
        <w:rPr>
          <w:sz w:val="24"/>
          <w:szCs w:val="22"/>
        </w:rPr>
        <w:t xml:space="preserve"> euro</w:t>
      </w:r>
      <w:r w:rsidRPr="007724F4">
        <w:rPr>
          <w:sz w:val="24"/>
          <w:szCs w:val="22"/>
        </w:rPr>
        <w:t>.</w:t>
      </w: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lastRenderedPageBreak/>
        <w:t>Kitos veiklos pajamos tai – patalpų nuomos pajamos. Iš šios veiklos per ataskai</w:t>
      </w:r>
      <w:r>
        <w:rPr>
          <w:sz w:val="24"/>
          <w:szCs w:val="22"/>
        </w:rPr>
        <w:t>tinį laikotarpį gau</w:t>
      </w:r>
      <w:r w:rsidR="005D3006">
        <w:rPr>
          <w:sz w:val="24"/>
          <w:szCs w:val="22"/>
        </w:rPr>
        <w:t xml:space="preserve">ta 4840,09 </w:t>
      </w:r>
      <w:r>
        <w:rPr>
          <w:sz w:val="24"/>
          <w:szCs w:val="22"/>
        </w:rPr>
        <w:t>euro</w:t>
      </w:r>
      <w:r w:rsidRPr="007724F4">
        <w:rPr>
          <w:sz w:val="24"/>
          <w:szCs w:val="22"/>
        </w:rPr>
        <w:t xml:space="preserve"> pajamų.</w:t>
      </w:r>
    </w:p>
    <w:p w:rsidR="00727040" w:rsidRPr="007724F4" w:rsidRDefault="00727040" w:rsidP="00727040">
      <w:pPr>
        <w:autoSpaceDE w:val="0"/>
        <w:autoSpaceDN w:val="0"/>
        <w:adjustRightInd w:val="0"/>
        <w:spacing w:line="360" w:lineRule="auto"/>
        <w:ind w:firstLine="680"/>
        <w:jc w:val="both"/>
        <w:rPr>
          <w:sz w:val="24"/>
          <w:szCs w:val="22"/>
        </w:rPr>
      </w:pPr>
      <w:r w:rsidRPr="007724F4">
        <w:rPr>
          <w:b/>
          <w:sz w:val="24"/>
          <w:szCs w:val="22"/>
        </w:rPr>
        <w:t>9.Grynasis perviršis ar deficitas.</w:t>
      </w:r>
      <w:r w:rsidRPr="007724F4">
        <w:rPr>
          <w:sz w:val="24"/>
          <w:szCs w:val="22"/>
        </w:rPr>
        <w:t xml:space="preserve"> Per ataskaitinį laikotarpį pagrindinės v</w:t>
      </w:r>
      <w:r w:rsidR="005D3006">
        <w:rPr>
          <w:sz w:val="24"/>
          <w:szCs w:val="22"/>
        </w:rPr>
        <w:t xml:space="preserve">eiklos pajamos buvo 469136,02 </w:t>
      </w:r>
      <w:r>
        <w:rPr>
          <w:sz w:val="24"/>
          <w:szCs w:val="22"/>
        </w:rPr>
        <w:t>euro</w:t>
      </w:r>
      <w:r w:rsidRPr="007724F4">
        <w:rPr>
          <w:sz w:val="24"/>
          <w:szCs w:val="22"/>
        </w:rPr>
        <w:t>, o pagrindinės</w:t>
      </w:r>
      <w:r w:rsidR="005D3006">
        <w:rPr>
          <w:sz w:val="24"/>
          <w:szCs w:val="22"/>
        </w:rPr>
        <w:t xml:space="preserve"> veiklos sąnaudos – 470598,22</w:t>
      </w:r>
      <w:r>
        <w:rPr>
          <w:sz w:val="24"/>
          <w:szCs w:val="22"/>
        </w:rPr>
        <w:t xml:space="preserve"> euro</w:t>
      </w:r>
      <w:r w:rsidRPr="007724F4">
        <w:rPr>
          <w:sz w:val="24"/>
          <w:szCs w:val="22"/>
        </w:rPr>
        <w:t>, o kitos vei</w:t>
      </w:r>
      <w:r w:rsidR="005D3006">
        <w:rPr>
          <w:sz w:val="24"/>
          <w:szCs w:val="22"/>
        </w:rPr>
        <w:t>klos pajamos  - 4840,09</w:t>
      </w:r>
      <w:r>
        <w:rPr>
          <w:sz w:val="24"/>
          <w:szCs w:val="22"/>
        </w:rPr>
        <w:t xml:space="preserve"> euro</w:t>
      </w:r>
      <w:r w:rsidR="005323B0">
        <w:rPr>
          <w:sz w:val="24"/>
          <w:szCs w:val="22"/>
        </w:rPr>
        <w:t>,</w:t>
      </w:r>
      <w:r w:rsidRPr="007724F4">
        <w:rPr>
          <w:sz w:val="24"/>
          <w:szCs w:val="22"/>
        </w:rPr>
        <w:t xml:space="preserve"> tai registruojamas ata</w:t>
      </w:r>
      <w:r>
        <w:rPr>
          <w:sz w:val="24"/>
          <w:szCs w:val="22"/>
        </w:rPr>
        <w:t xml:space="preserve">skaitinio </w:t>
      </w:r>
      <w:r w:rsidR="005323B0">
        <w:rPr>
          <w:sz w:val="24"/>
          <w:szCs w:val="22"/>
        </w:rPr>
        <w:t xml:space="preserve"> </w:t>
      </w:r>
      <w:r w:rsidR="005D3006">
        <w:rPr>
          <w:sz w:val="24"/>
          <w:szCs w:val="22"/>
        </w:rPr>
        <w:t>laikotarpio perviršis  – 3377,89</w:t>
      </w:r>
      <w:r>
        <w:rPr>
          <w:sz w:val="24"/>
          <w:szCs w:val="22"/>
        </w:rPr>
        <w:t xml:space="preserve"> euro</w:t>
      </w:r>
      <w:r w:rsidRPr="007724F4">
        <w:rPr>
          <w:sz w:val="24"/>
          <w:szCs w:val="22"/>
        </w:rPr>
        <w:t>.</w:t>
      </w: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t>Sukauptas visas perviršis ataskaitinio lai</w:t>
      </w:r>
      <w:r w:rsidR="005D3006">
        <w:rPr>
          <w:sz w:val="24"/>
          <w:szCs w:val="22"/>
        </w:rPr>
        <w:t>kotarpio pabaigoje – 9317,78</w:t>
      </w:r>
      <w:r>
        <w:rPr>
          <w:sz w:val="24"/>
          <w:szCs w:val="22"/>
        </w:rPr>
        <w:t xml:space="preserve"> eurų</w:t>
      </w:r>
      <w:r w:rsidRPr="007724F4">
        <w:rPr>
          <w:sz w:val="24"/>
          <w:szCs w:val="22"/>
        </w:rPr>
        <w:t xml:space="preserve">. </w:t>
      </w:r>
      <w:r w:rsidR="005323B0">
        <w:rPr>
          <w:b/>
          <w:sz w:val="24"/>
          <w:szCs w:val="22"/>
        </w:rPr>
        <w:t>8</w:t>
      </w:r>
      <w:r w:rsidRPr="007724F4">
        <w:rPr>
          <w:b/>
          <w:sz w:val="24"/>
          <w:szCs w:val="22"/>
        </w:rPr>
        <w:t xml:space="preserve"> lentelėje</w:t>
      </w:r>
      <w:r w:rsidRPr="007724F4">
        <w:rPr>
          <w:sz w:val="24"/>
          <w:szCs w:val="22"/>
        </w:rPr>
        <w:t xml:space="preserve"> pateikiame kas sudaro perviršį .</w:t>
      </w:r>
    </w:p>
    <w:p w:rsidR="00727040" w:rsidRPr="007724F4" w:rsidRDefault="00727040" w:rsidP="00727040">
      <w:pPr>
        <w:autoSpaceDE w:val="0"/>
        <w:autoSpaceDN w:val="0"/>
        <w:adjustRightInd w:val="0"/>
        <w:spacing w:line="360" w:lineRule="auto"/>
        <w:ind w:firstLine="680"/>
        <w:jc w:val="both"/>
        <w:rPr>
          <w:sz w:val="24"/>
          <w:szCs w:val="22"/>
        </w:rPr>
      </w:pPr>
    </w:p>
    <w:p w:rsidR="00727040" w:rsidRPr="007724F4" w:rsidRDefault="005323B0" w:rsidP="00727040">
      <w:pPr>
        <w:autoSpaceDE w:val="0"/>
        <w:autoSpaceDN w:val="0"/>
        <w:adjustRightInd w:val="0"/>
        <w:spacing w:line="360" w:lineRule="auto"/>
        <w:ind w:firstLine="680"/>
        <w:jc w:val="center"/>
        <w:rPr>
          <w:sz w:val="24"/>
          <w:szCs w:val="22"/>
        </w:rPr>
      </w:pPr>
      <w:r>
        <w:rPr>
          <w:sz w:val="24"/>
          <w:szCs w:val="22"/>
        </w:rPr>
        <w:t>8</w:t>
      </w:r>
      <w:r w:rsidR="00727040" w:rsidRPr="007724F4">
        <w:rPr>
          <w:sz w:val="24"/>
          <w:szCs w:val="22"/>
        </w:rPr>
        <w:t xml:space="preserve"> lentelė. Informacija apie perviršį.</w:t>
      </w:r>
    </w:p>
    <w:tbl>
      <w:tblPr>
        <w:tblW w:w="9709" w:type="dxa"/>
        <w:tblInd w:w="94" w:type="dxa"/>
        <w:tblLook w:val="04A0" w:firstRow="1" w:lastRow="0" w:firstColumn="1" w:lastColumn="0" w:noHBand="0" w:noVBand="1"/>
      </w:tblPr>
      <w:tblGrid>
        <w:gridCol w:w="556"/>
        <w:gridCol w:w="5695"/>
        <w:gridCol w:w="3458"/>
      </w:tblGrid>
      <w:tr w:rsidR="00727040" w:rsidRPr="007724F4" w:rsidTr="00056993">
        <w:trPr>
          <w:trHeight w:val="510"/>
        </w:trPr>
        <w:tc>
          <w:tcPr>
            <w:tcW w:w="556" w:type="dxa"/>
            <w:tcBorders>
              <w:top w:val="single" w:sz="4" w:space="0" w:color="auto"/>
              <w:left w:val="single" w:sz="4" w:space="0" w:color="auto"/>
              <w:bottom w:val="single" w:sz="4" w:space="0" w:color="auto"/>
              <w:right w:val="single" w:sz="4" w:space="0" w:color="auto"/>
            </w:tcBorders>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Eil. Nr.</w:t>
            </w:r>
          </w:p>
        </w:tc>
        <w:tc>
          <w:tcPr>
            <w:tcW w:w="5695" w:type="dxa"/>
            <w:tcBorders>
              <w:top w:val="single" w:sz="4" w:space="0" w:color="auto"/>
              <w:left w:val="nil"/>
              <w:bottom w:val="single" w:sz="4" w:space="0" w:color="auto"/>
              <w:right w:val="single" w:sz="4" w:space="0" w:color="auto"/>
            </w:tcBorders>
            <w:vAlign w:val="center"/>
          </w:tcPr>
          <w:p w:rsidR="00727040" w:rsidRPr="007724F4" w:rsidRDefault="00727040" w:rsidP="00056993">
            <w:pPr>
              <w:jc w:val="center"/>
              <w:rPr>
                <w:color w:val="000000"/>
                <w:sz w:val="24"/>
                <w:szCs w:val="24"/>
                <w:lang w:eastAsia="en-US"/>
              </w:rPr>
            </w:pPr>
          </w:p>
        </w:tc>
        <w:tc>
          <w:tcPr>
            <w:tcW w:w="3458" w:type="dxa"/>
            <w:tcBorders>
              <w:top w:val="single" w:sz="4" w:space="0" w:color="auto"/>
              <w:left w:val="nil"/>
              <w:bottom w:val="single" w:sz="4" w:space="0" w:color="auto"/>
              <w:right w:val="single" w:sz="4" w:space="0" w:color="auto"/>
            </w:tcBorders>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Suma</w:t>
            </w:r>
            <w:r>
              <w:rPr>
                <w:color w:val="000000"/>
                <w:sz w:val="24"/>
                <w:szCs w:val="24"/>
                <w:lang w:eastAsia="en-US"/>
              </w:rPr>
              <w:t>, eurais</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1</w:t>
            </w:r>
          </w:p>
        </w:tc>
        <w:tc>
          <w:tcPr>
            <w:tcW w:w="5695" w:type="dxa"/>
            <w:tcBorders>
              <w:top w:val="nil"/>
              <w:left w:val="nil"/>
              <w:bottom w:val="single" w:sz="4" w:space="0" w:color="auto"/>
              <w:right w:val="single" w:sz="4" w:space="0" w:color="auto"/>
            </w:tcBorders>
            <w:noWrap/>
            <w:vAlign w:val="center"/>
            <w:hideMark/>
          </w:tcPr>
          <w:p w:rsidR="00727040" w:rsidRPr="007724F4" w:rsidRDefault="00727040" w:rsidP="00056993">
            <w:pPr>
              <w:jc w:val="both"/>
              <w:rPr>
                <w:color w:val="000000"/>
                <w:sz w:val="24"/>
                <w:szCs w:val="24"/>
                <w:lang w:eastAsia="en-US"/>
              </w:rPr>
            </w:pPr>
            <w:r w:rsidRPr="007724F4">
              <w:rPr>
                <w:color w:val="000000"/>
                <w:sz w:val="24"/>
                <w:szCs w:val="24"/>
                <w:lang w:eastAsia="en-US"/>
              </w:rPr>
              <w:t>Ilgalaikis turtas (įstaigos lėšos)</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color w:val="000000"/>
                <w:sz w:val="24"/>
                <w:szCs w:val="24"/>
                <w:lang w:eastAsia="en-US"/>
              </w:rPr>
            </w:pPr>
            <w:r>
              <w:rPr>
                <w:color w:val="000000"/>
                <w:sz w:val="24"/>
                <w:szCs w:val="24"/>
                <w:lang w:eastAsia="en-US"/>
              </w:rPr>
              <w:t>3902,52</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2</w:t>
            </w:r>
          </w:p>
        </w:tc>
        <w:tc>
          <w:tcPr>
            <w:tcW w:w="5695" w:type="dxa"/>
            <w:tcBorders>
              <w:top w:val="nil"/>
              <w:left w:val="nil"/>
              <w:bottom w:val="single" w:sz="4" w:space="0" w:color="auto"/>
              <w:right w:val="single" w:sz="4" w:space="0" w:color="auto"/>
            </w:tcBorders>
            <w:noWrap/>
            <w:vAlign w:val="center"/>
            <w:hideMark/>
          </w:tcPr>
          <w:p w:rsidR="00727040" w:rsidRPr="007724F4" w:rsidRDefault="00727040" w:rsidP="00056993">
            <w:pPr>
              <w:jc w:val="both"/>
              <w:rPr>
                <w:color w:val="000000"/>
                <w:sz w:val="24"/>
                <w:szCs w:val="24"/>
                <w:lang w:eastAsia="en-US"/>
              </w:rPr>
            </w:pPr>
            <w:r w:rsidRPr="007724F4">
              <w:rPr>
                <w:color w:val="000000"/>
                <w:sz w:val="24"/>
                <w:szCs w:val="24"/>
                <w:lang w:eastAsia="en-US"/>
              </w:rPr>
              <w:t>Nenurašytos atsargos (įsigytos iš įstaigos pajamų)</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color w:val="000000"/>
                <w:sz w:val="24"/>
                <w:szCs w:val="24"/>
                <w:lang w:eastAsia="en-US"/>
              </w:rPr>
            </w:pPr>
            <w:r>
              <w:rPr>
                <w:color w:val="000000"/>
                <w:sz w:val="24"/>
                <w:szCs w:val="24"/>
                <w:lang w:eastAsia="en-US"/>
              </w:rPr>
              <w:t>817,08</w:t>
            </w:r>
          </w:p>
        </w:tc>
      </w:tr>
      <w:tr w:rsidR="005323B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tcPr>
          <w:p w:rsidR="005323B0" w:rsidRPr="007724F4" w:rsidRDefault="005323B0" w:rsidP="00056993">
            <w:pPr>
              <w:jc w:val="center"/>
              <w:rPr>
                <w:color w:val="000000"/>
                <w:sz w:val="24"/>
                <w:szCs w:val="24"/>
                <w:lang w:eastAsia="en-US"/>
              </w:rPr>
            </w:pPr>
            <w:r>
              <w:rPr>
                <w:color w:val="000000"/>
                <w:sz w:val="24"/>
                <w:szCs w:val="24"/>
                <w:lang w:eastAsia="en-US"/>
              </w:rPr>
              <w:t>3</w:t>
            </w:r>
          </w:p>
        </w:tc>
        <w:tc>
          <w:tcPr>
            <w:tcW w:w="5695" w:type="dxa"/>
            <w:tcBorders>
              <w:top w:val="nil"/>
              <w:left w:val="nil"/>
              <w:bottom w:val="single" w:sz="4" w:space="0" w:color="auto"/>
              <w:right w:val="single" w:sz="4" w:space="0" w:color="auto"/>
            </w:tcBorders>
            <w:noWrap/>
            <w:vAlign w:val="center"/>
          </w:tcPr>
          <w:p w:rsidR="005323B0" w:rsidRPr="007724F4" w:rsidRDefault="005323B0" w:rsidP="00056993">
            <w:pPr>
              <w:jc w:val="both"/>
              <w:rPr>
                <w:color w:val="000000"/>
                <w:sz w:val="24"/>
                <w:szCs w:val="24"/>
                <w:lang w:eastAsia="en-US"/>
              </w:rPr>
            </w:pPr>
            <w:r>
              <w:rPr>
                <w:color w:val="000000"/>
                <w:sz w:val="24"/>
                <w:szCs w:val="24"/>
                <w:lang w:eastAsia="en-US"/>
              </w:rPr>
              <w:t>Išankstiniai apmokėjimai tiekėjams (įstaigos pajamos)</w:t>
            </w:r>
          </w:p>
        </w:tc>
        <w:tc>
          <w:tcPr>
            <w:tcW w:w="3458" w:type="dxa"/>
            <w:tcBorders>
              <w:top w:val="nil"/>
              <w:left w:val="nil"/>
              <w:bottom w:val="single" w:sz="4" w:space="0" w:color="auto"/>
              <w:right w:val="single" w:sz="4" w:space="0" w:color="auto"/>
            </w:tcBorders>
            <w:noWrap/>
            <w:vAlign w:val="center"/>
          </w:tcPr>
          <w:p w:rsidR="005323B0" w:rsidRDefault="005D3006" w:rsidP="00056993">
            <w:pPr>
              <w:jc w:val="center"/>
              <w:rPr>
                <w:color w:val="000000"/>
                <w:sz w:val="24"/>
                <w:szCs w:val="24"/>
                <w:lang w:eastAsia="en-US"/>
              </w:rPr>
            </w:pPr>
            <w:r>
              <w:rPr>
                <w:color w:val="000000"/>
                <w:sz w:val="24"/>
                <w:szCs w:val="24"/>
                <w:lang w:eastAsia="en-US"/>
              </w:rPr>
              <w:t>938,50</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5323B0" w:rsidP="00056993">
            <w:pPr>
              <w:jc w:val="center"/>
              <w:rPr>
                <w:color w:val="000000"/>
                <w:sz w:val="24"/>
                <w:szCs w:val="24"/>
                <w:lang w:eastAsia="en-US"/>
              </w:rPr>
            </w:pPr>
            <w:r>
              <w:rPr>
                <w:color w:val="000000"/>
                <w:sz w:val="24"/>
                <w:szCs w:val="24"/>
                <w:lang w:eastAsia="en-US"/>
              </w:rPr>
              <w:t xml:space="preserve"> 4</w:t>
            </w:r>
          </w:p>
        </w:tc>
        <w:tc>
          <w:tcPr>
            <w:tcW w:w="5695" w:type="dxa"/>
            <w:tcBorders>
              <w:top w:val="nil"/>
              <w:left w:val="nil"/>
              <w:bottom w:val="single" w:sz="4" w:space="0" w:color="auto"/>
              <w:right w:val="single" w:sz="4" w:space="0" w:color="auto"/>
            </w:tcBorders>
            <w:noWrap/>
            <w:vAlign w:val="center"/>
            <w:hideMark/>
          </w:tcPr>
          <w:p w:rsidR="00727040" w:rsidRPr="007724F4" w:rsidRDefault="00727040" w:rsidP="00056993">
            <w:pPr>
              <w:jc w:val="both"/>
              <w:rPr>
                <w:color w:val="000000"/>
                <w:sz w:val="24"/>
                <w:szCs w:val="24"/>
                <w:lang w:eastAsia="en-US"/>
              </w:rPr>
            </w:pPr>
            <w:r w:rsidRPr="007724F4">
              <w:rPr>
                <w:color w:val="000000"/>
                <w:sz w:val="24"/>
                <w:szCs w:val="24"/>
                <w:lang w:eastAsia="en-US"/>
              </w:rPr>
              <w:t>Kitos ateinančių laikotarpių sąnaudos (prenumeratai)</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color w:val="000000"/>
                <w:sz w:val="24"/>
                <w:szCs w:val="24"/>
                <w:lang w:eastAsia="en-US"/>
              </w:rPr>
            </w:pPr>
            <w:r>
              <w:rPr>
                <w:color w:val="000000"/>
                <w:sz w:val="24"/>
                <w:szCs w:val="24"/>
                <w:lang w:eastAsia="en-US"/>
              </w:rPr>
              <w:t>36,00</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5323B0" w:rsidP="00056993">
            <w:pPr>
              <w:jc w:val="center"/>
              <w:rPr>
                <w:color w:val="000000"/>
                <w:sz w:val="24"/>
                <w:szCs w:val="24"/>
                <w:lang w:eastAsia="en-US"/>
              </w:rPr>
            </w:pPr>
            <w:r>
              <w:rPr>
                <w:color w:val="000000"/>
                <w:sz w:val="24"/>
                <w:szCs w:val="24"/>
                <w:lang w:eastAsia="en-US"/>
              </w:rPr>
              <w:t>5</w:t>
            </w:r>
          </w:p>
        </w:tc>
        <w:tc>
          <w:tcPr>
            <w:tcW w:w="5695" w:type="dxa"/>
            <w:tcBorders>
              <w:top w:val="nil"/>
              <w:left w:val="nil"/>
              <w:bottom w:val="single" w:sz="4" w:space="0" w:color="auto"/>
              <w:right w:val="single" w:sz="4" w:space="0" w:color="auto"/>
            </w:tcBorders>
            <w:noWrap/>
            <w:vAlign w:val="center"/>
            <w:hideMark/>
          </w:tcPr>
          <w:p w:rsidR="00727040" w:rsidRPr="007724F4" w:rsidRDefault="00727040" w:rsidP="00056993">
            <w:pPr>
              <w:jc w:val="both"/>
              <w:rPr>
                <w:color w:val="000000"/>
                <w:sz w:val="24"/>
                <w:szCs w:val="24"/>
                <w:lang w:eastAsia="en-US"/>
              </w:rPr>
            </w:pPr>
            <w:r w:rsidRPr="007724F4">
              <w:rPr>
                <w:color w:val="000000"/>
                <w:sz w:val="24"/>
                <w:szCs w:val="24"/>
                <w:lang w:eastAsia="en-US"/>
              </w:rPr>
              <w:t>Pinigai atsiskaitomo</w:t>
            </w:r>
            <w:r w:rsidR="00357F9F">
              <w:rPr>
                <w:color w:val="000000"/>
                <w:sz w:val="24"/>
                <w:szCs w:val="24"/>
                <w:lang w:eastAsia="en-US"/>
              </w:rPr>
              <w:t>joje sąskaitoje</w:t>
            </w:r>
            <w:r w:rsidR="005323B0">
              <w:rPr>
                <w:color w:val="000000"/>
                <w:sz w:val="24"/>
                <w:szCs w:val="24"/>
                <w:lang w:eastAsia="en-US"/>
              </w:rPr>
              <w:t>, įvertinus kreditorinį įsiskolinimą</w:t>
            </w:r>
            <w:r w:rsidR="00357F9F">
              <w:rPr>
                <w:color w:val="000000"/>
                <w:sz w:val="24"/>
                <w:szCs w:val="24"/>
                <w:lang w:eastAsia="en-US"/>
              </w:rPr>
              <w:t xml:space="preserve"> (įstaigos lėšos)</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color w:val="000000"/>
                <w:sz w:val="24"/>
                <w:szCs w:val="24"/>
                <w:lang w:eastAsia="en-US"/>
              </w:rPr>
            </w:pPr>
            <w:r>
              <w:rPr>
                <w:color w:val="000000"/>
                <w:sz w:val="24"/>
                <w:szCs w:val="24"/>
                <w:lang w:eastAsia="en-US"/>
              </w:rPr>
              <w:t>3536,78</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6</w:t>
            </w:r>
          </w:p>
        </w:tc>
        <w:tc>
          <w:tcPr>
            <w:tcW w:w="5695" w:type="dxa"/>
            <w:tcBorders>
              <w:top w:val="nil"/>
              <w:left w:val="nil"/>
              <w:bottom w:val="single" w:sz="4" w:space="0" w:color="auto"/>
              <w:right w:val="single" w:sz="4" w:space="0" w:color="auto"/>
            </w:tcBorders>
            <w:noWrap/>
            <w:vAlign w:val="center"/>
            <w:hideMark/>
          </w:tcPr>
          <w:p w:rsidR="00727040" w:rsidRDefault="00727040" w:rsidP="00056993">
            <w:pPr>
              <w:rPr>
                <w:color w:val="000000"/>
              </w:rPr>
            </w:pPr>
            <w:r w:rsidRPr="004F09A2">
              <w:rPr>
                <w:color w:val="000000"/>
                <w:sz w:val="24"/>
                <w:szCs w:val="24"/>
              </w:rPr>
              <w:t xml:space="preserve">Gautinos </w:t>
            </w:r>
            <w:r w:rsidR="005323B0">
              <w:rPr>
                <w:color w:val="000000"/>
                <w:sz w:val="24"/>
                <w:szCs w:val="24"/>
              </w:rPr>
              <w:t xml:space="preserve">sumos už turto nuomą </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color w:val="000000"/>
                <w:sz w:val="24"/>
                <w:szCs w:val="24"/>
                <w:lang w:eastAsia="en-US"/>
              </w:rPr>
            </w:pPr>
            <w:r>
              <w:rPr>
                <w:color w:val="000000"/>
                <w:sz w:val="24"/>
                <w:szCs w:val="24"/>
                <w:lang w:eastAsia="en-US"/>
              </w:rPr>
              <w:t>86,89</w:t>
            </w:r>
          </w:p>
        </w:tc>
      </w:tr>
      <w:tr w:rsidR="00727040" w:rsidRPr="007724F4" w:rsidTr="00056993">
        <w:trPr>
          <w:trHeight w:val="255"/>
        </w:trPr>
        <w:tc>
          <w:tcPr>
            <w:tcW w:w="556" w:type="dxa"/>
            <w:tcBorders>
              <w:top w:val="nil"/>
              <w:left w:val="single" w:sz="4" w:space="0" w:color="auto"/>
              <w:bottom w:val="single" w:sz="4" w:space="0" w:color="auto"/>
              <w:right w:val="single" w:sz="4" w:space="0" w:color="auto"/>
            </w:tcBorders>
            <w:noWrap/>
            <w:vAlign w:val="center"/>
            <w:hideMark/>
          </w:tcPr>
          <w:p w:rsidR="00727040" w:rsidRPr="007724F4" w:rsidRDefault="00727040" w:rsidP="00056993">
            <w:pPr>
              <w:jc w:val="center"/>
              <w:rPr>
                <w:color w:val="000000"/>
                <w:sz w:val="24"/>
                <w:szCs w:val="24"/>
                <w:lang w:eastAsia="en-US"/>
              </w:rPr>
            </w:pPr>
            <w:r w:rsidRPr="007724F4">
              <w:rPr>
                <w:color w:val="000000"/>
                <w:sz w:val="24"/>
                <w:szCs w:val="24"/>
                <w:lang w:eastAsia="en-US"/>
              </w:rPr>
              <w:t> </w:t>
            </w:r>
          </w:p>
        </w:tc>
        <w:tc>
          <w:tcPr>
            <w:tcW w:w="5695" w:type="dxa"/>
            <w:tcBorders>
              <w:top w:val="nil"/>
              <w:left w:val="nil"/>
              <w:bottom w:val="single" w:sz="4" w:space="0" w:color="auto"/>
              <w:right w:val="single" w:sz="4" w:space="0" w:color="auto"/>
            </w:tcBorders>
            <w:noWrap/>
            <w:vAlign w:val="center"/>
            <w:hideMark/>
          </w:tcPr>
          <w:p w:rsidR="00727040" w:rsidRPr="007724F4" w:rsidRDefault="00727040" w:rsidP="00056993">
            <w:pPr>
              <w:jc w:val="right"/>
              <w:rPr>
                <w:b/>
                <w:color w:val="000000"/>
                <w:sz w:val="24"/>
                <w:szCs w:val="24"/>
                <w:lang w:eastAsia="en-US"/>
              </w:rPr>
            </w:pPr>
            <w:r w:rsidRPr="007724F4">
              <w:rPr>
                <w:b/>
                <w:color w:val="000000"/>
                <w:sz w:val="24"/>
                <w:szCs w:val="24"/>
                <w:lang w:eastAsia="en-US"/>
              </w:rPr>
              <w:t>Iš viso</w:t>
            </w:r>
          </w:p>
        </w:tc>
        <w:tc>
          <w:tcPr>
            <w:tcW w:w="3458" w:type="dxa"/>
            <w:tcBorders>
              <w:top w:val="nil"/>
              <w:left w:val="nil"/>
              <w:bottom w:val="single" w:sz="4" w:space="0" w:color="auto"/>
              <w:right w:val="single" w:sz="4" w:space="0" w:color="auto"/>
            </w:tcBorders>
            <w:noWrap/>
            <w:vAlign w:val="center"/>
            <w:hideMark/>
          </w:tcPr>
          <w:p w:rsidR="00727040" w:rsidRPr="007724F4" w:rsidRDefault="005D3006" w:rsidP="00056993">
            <w:pPr>
              <w:jc w:val="center"/>
              <w:rPr>
                <w:b/>
                <w:color w:val="000000"/>
                <w:sz w:val="24"/>
                <w:szCs w:val="24"/>
                <w:lang w:eastAsia="en-US"/>
              </w:rPr>
            </w:pPr>
            <w:r>
              <w:rPr>
                <w:b/>
                <w:color w:val="000000"/>
                <w:sz w:val="24"/>
                <w:szCs w:val="24"/>
                <w:lang w:eastAsia="en-US"/>
              </w:rPr>
              <w:t>9317,78</w:t>
            </w:r>
          </w:p>
        </w:tc>
      </w:tr>
    </w:tbl>
    <w:p w:rsidR="008974FE" w:rsidRDefault="008974FE" w:rsidP="00727040">
      <w:pPr>
        <w:autoSpaceDE w:val="0"/>
        <w:autoSpaceDN w:val="0"/>
        <w:adjustRightInd w:val="0"/>
        <w:spacing w:line="360" w:lineRule="auto"/>
        <w:ind w:firstLine="680"/>
        <w:jc w:val="both"/>
        <w:rPr>
          <w:sz w:val="24"/>
          <w:szCs w:val="22"/>
        </w:rPr>
      </w:pPr>
    </w:p>
    <w:p w:rsidR="00727040" w:rsidRPr="007724F4" w:rsidRDefault="00727040" w:rsidP="00727040">
      <w:pPr>
        <w:autoSpaceDE w:val="0"/>
        <w:autoSpaceDN w:val="0"/>
        <w:adjustRightInd w:val="0"/>
        <w:spacing w:line="360" w:lineRule="auto"/>
        <w:ind w:firstLine="680"/>
        <w:jc w:val="both"/>
        <w:rPr>
          <w:sz w:val="24"/>
          <w:szCs w:val="22"/>
        </w:rPr>
      </w:pPr>
      <w:r w:rsidRPr="007724F4">
        <w:rPr>
          <w:sz w:val="24"/>
          <w:szCs w:val="22"/>
        </w:rPr>
        <w:t>PRIDEDAMA:</w:t>
      </w:r>
    </w:p>
    <w:p w:rsidR="00727040" w:rsidRDefault="005323B0" w:rsidP="00727040">
      <w:pPr>
        <w:autoSpaceDE w:val="0"/>
        <w:autoSpaceDN w:val="0"/>
        <w:adjustRightInd w:val="0"/>
        <w:spacing w:line="360" w:lineRule="auto"/>
        <w:ind w:firstLine="680"/>
        <w:jc w:val="both"/>
        <w:rPr>
          <w:sz w:val="24"/>
          <w:szCs w:val="22"/>
        </w:rPr>
      </w:pPr>
      <w:r>
        <w:rPr>
          <w:sz w:val="24"/>
          <w:szCs w:val="22"/>
        </w:rPr>
        <w:t>P</w:t>
      </w:r>
      <w:r w:rsidR="00727040" w:rsidRPr="007724F4">
        <w:rPr>
          <w:sz w:val="24"/>
          <w:szCs w:val="22"/>
        </w:rPr>
        <w:t>riedas. Finansavimo sumos pagal šaltinį, tikslinę paskirtį ir jų pokyčiai per ataskaitinį laikotarpį.</w:t>
      </w:r>
    </w:p>
    <w:p w:rsidR="005323B0" w:rsidRDefault="005323B0" w:rsidP="00727040">
      <w:pPr>
        <w:autoSpaceDE w:val="0"/>
        <w:autoSpaceDN w:val="0"/>
        <w:adjustRightInd w:val="0"/>
        <w:spacing w:line="360" w:lineRule="auto"/>
        <w:ind w:firstLine="680"/>
        <w:jc w:val="both"/>
        <w:rPr>
          <w:sz w:val="24"/>
          <w:szCs w:val="22"/>
        </w:rPr>
      </w:pPr>
    </w:p>
    <w:p w:rsidR="005323B0" w:rsidRPr="007724F4" w:rsidRDefault="005323B0" w:rsidP="00727040">
      <w:pPr>
        <w:autoSpaceDE w:val="0"/>
        <w:autoSpaceDN w:val="0"/>
        <w:adjustRightInd w:val="0"/>
        <w:spacing w:line="360" w:lineRule="auto"/>
        <w:ind w:firstLine="680"/>
        <w:jc w:val="both"/>
        <w:rPr>
          <w:sz w:val="24"/>
          <w:szCs w:val="22"/>
        </w:rPr>
      </w:pPr>
    </w:p>
    <w:p w:rsidR="00727040" w:rsidRDefault="00727040" w:rsidP="00727040">
      <w:pPr>
        <w:autoSpaceDE w:val="0"/>
        <w:autoSpaceDN w:val="0"/>
        <w:adjustRightInd w:val="0"/>
        <w:spacing w:line="360" w:lineRule="auto"/>
        <w:jc w:val="both"/>
        <w:rPr>
          <w:sz w:val="24"/>
          <w:szCs w:val="22"/>
        </w:rPr>
      </w:pPr>
      <w:r w:rsidRPr="007724F4">
        <w:rPr>
          <w:sz w:val="24"/>
          <w:szCs w:val="22"/>
        </w:rPr>
        <w:t>Direktorė</w:t>
      </w:r>
      <w:r w:rsidRPr="007724F4">
        <w:rPr>
          <w:sz w:val="24"/>
          <w:szCs w:val="22"/>
        </w:rPr>
        <w:tab/>
      </w:r>
      <w:r w:rsidRPr="007724F4">
        <w:rPr>
          <w:sz w:val="24"/>
          <w:szCs w:val="22"/>
        </w:rPr>
        <w:tab/>
      </w:r>
      <w:r w:rsidRPr="007724F4">
        <w:rPr>
          <w:sz w:val="24"/>
          <w:szCs w:val="22"/>
        </w:rPr>
        <w:tab/>
      </w:r>
      <w:r>
        <w:rPr>
          <w:sz w:val="24"/>
          <w:szCs w:val="22"/>
        </w:rPr>
        <w:t xml:space="preserve">                                     Daiva Kirtiklienė</w:t>
      </w:r>
      <w:r w:rsidRPr="007724F4">
        <w:rPr>
          <w:sz w:val="24"/>
          <w:szCs w:val="22"/>
        </w:rPr>
        <w:t xml:space="preserve">   </w:t>
      </w:r>
    </w:p>
    <w:p w:rsidR="00727040" w:rsidRPr="007724F4" w:rsidRDefault="00727040" w:rsidP="00727040">
      <w:pPr>
        <w:autoSpaceDE w:val="0"/>
        <w:autoSpaceDN w:val="0"/>
        <w:adjustRightInd w:val="0"/>
        <w:spacing w:line="360" w:lineRule="auto"/>
        <w:jc w:val="both"/>
        <w:rPr>
          <w:sz w:val="24"/>
          <w:szCs w:val="22"/>
        </w:rPr>
      </w:pPr>
      <w:r w:rsidRPr="007724F4">
        <w:rPr>
          <w:sz w:val="24"/>
          <w:szCs w:val="22"/>
        </w:rPr>
        <w:t xml:space="preserve">  </w:t>
      </w:r>
      <w:r>
        <w:rPr>
          <w:sz w:val="24"/>
          <w:szCs w:val="22"/>
        </w:rPr>
        <w:t xml:space="preserve"> </w:t>
      </w:r>
      <w:r w:rsidRPr="007724F4">
        <w:rPr>
          <w:sz w:val="24"/>
          <w:szCs w:val="22"/>
        </w:rPr>
        <w:t xml:space="preserve">                  </w:t>
      </w:r>
    </w:p>
    <w:p w:rsidR="00727040" w:rsidRPr="007724F4" w:rsidRDefault="00727040" w:rsidP="00727040">
      <w:pPr>
        <w:autoSpaceDE w:val="0"/>
        <w:autoSpaceDN w:val="0"/>
        <w:adjustRightInd w:val="0"/>
        <w:spacing w:line="360" w:lineRule="auto"/>
        <w:jc w:val="both"/>
        <w:rPr>
          <w:sz w:val="24"/>
          <w:szCs w:val="22"/>
        </w:rPr>
      </w:pPr>
      <w:r w:rsidRPr="007724F4">
        <w:rPr>
          <w:sz w:val="24"/>
          <w:szCs w:val="22"/>
        </w:rPr>
        <w:t xml:space="preserve">Vyr. buhalterė </w:t>
      </w:r>
      <w:r w:rsidRPr="007724F4">
        <w:rPr>
          <w:sz w:val="24"/>
          <w:szCs w:val="22"/>
        </w:rPr>
        <w:tab/>
      </w:r>
      <w:r w:rsidRPr="007724F4">
        <w:rPr>
          <w:sz w:val="24"/>
          <w:szCs w:val="22"/>
        </w:rPr>
        <w:tab/>
      </w:r>
      <w:r>
        <w:rPr>
          <w:sz w:val="24"/>
          <w:szCs w:val="22"/>
        </w:rPr>
        <w:t xml:space="preserve">                                   Emilija </w:t>
      </w:r>
      <w:proofErr w:type="spellStart"/>
      <w:r>
        <w:rPr>
          <w:sz w:val="24"/>
          <w:szCs w:val="22"/>
        </w:rPr>
        <w:t>Vaičaitienė</w:t>
      </w:r>
      <w:proofErr w:type="spellEnd"/>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r w:rsidRPr="007724F4">
        <w:rPr>
          <w:sz w:val="24"/>
          <w:szCs w:val="22"/>
        </w:rPr>
        <w:tab/>
      </w:r>
    </w:p>
    <w:p w:rsidR="00727040" w:rsidRDefault="00727040" w:rsidP="00727040">
      <w:pPr>
        <w:rPr>
          <w:sz w:val="24"/>
          <w:szCs w:val="24"/>
        </w:rPr>
      </w:pPr>
    </w:p>
    <w:p w:rsidR="00727040" w:rsidRDefault="00727040" w:rsidP="00727040">
      <w:pPr>
        <w:rPr>
          <w:sz w:val="24"/>
          <w:szCs w:val="24"/>
        </w:rPr>
      </w:pPr>
    </w:p>
    <w:p w:rsidR="00727040" w:rsidRDefault="00727040" w:rsidP="00727040">
      <w:pPr>
        <w:rPr>
          <w:sz w:val="24"/>
          <w:szCs w:val="24"/>
        </w:rPr>
      </w:pPr>
    </w:p>
    <w:p w:rsidR="00727040" w:rsidRDefault="00727040" w:rsidP="00727040">
      <w:pPr>
        <w:rPr>
          <w:sz w:val="24"/>
          <w:szCs w:val="24"/>
        </w:rPr>
      </w:pPr>
    </w:p>
    <w:p w:rsidR="00727040" w:rsidRDefault="00727040" w:rsidP="00727040">
      <w:pPr>
        <w:rPr>
          <w:sz w:val="24"/>
          <w:szCs w:val="24"/>
        </w:rPr>
      </w:pPr>
    </w:p>
    <w:p w:rsidR="0095293C" w:rsidRDefault="0095293C"/>
    <w:sectPr w:rsidR="0095293C" w:rsidSect="007B6E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4F6C"/>
    <w:multiLevelType w:val="hybridMultilevel"/>
    <w:tmpl w:val="8A845B38"/>
    <w:lvl w:ilvl="0" w:tplc="70AAC600">
      <w:start w:val="2"/>
      <w:numFmt w:val="upperRoman"/>
      <w:lvlText w:val="%1."/>
      <w:lvlJc w:val="left"/>
      <w:pPr>
        <w:ind w:left="3360" w:hanging="72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BF"/>
    <w:rsid w:val="00047555"/>
    <w:rsid w:val="001C620C"/>
    <w:rsid w:val="002E473A"/>
    <w:rsid w:val="00307325"/>
    <w:rsid w:val="00357F9F"/>
    <w:rsid w:val="003A2481"/>
    <w:rsid w:val="003B6E98"/>
    <w:rsid w:val="004506E8"/>
    <w:rsid w:val="005323B0"/>
    <w:rsid w:val="005D3006"/>
    <w:rsid w:val="005E3FE0"/>
    <w:rsid w:val="006B37C1"/>
    <w:rsid w:val="006B3B83"/>
    <w:rsid w:val="006E61D0"/>
    <w:rsid w:val="00727040"/>
    <w:rsid w:val="008974FE"/>
    <w:rsid w:val="008D0950"/>
    <w:rsid w:val="009134B0"/>
    <w:rsid w:val="0095293C"/>
    <w:rsid w:val="009670E5"/>
    <w:rsid w:val="009B75AA"/>
    <w:rsid w:val="00A414DB"/>
    <w:rsid w:val="00AE5D49"/>
    <w:rsid w:val="00B77090"/>
    <w:rsid w:val="00B864C2"/>
    <w:rsid w:val="00C066BF"/>
    <w:rsid w:val="00D53739"/>
    <w:rsid w:val="00D54E36"/>
    <w:rsid w:val="00D55BB9"/>
    <w:rsid w:val="00E378EF"/>
    <w:rsid w:val="00F7175A"/>
    <w:rsid w:val="00FC7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04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27040"/>
    <w:rPr>
      <w:rFonts w:ascii="Arial" w:hAnsi="Arial"/>
      <w:sz w:val="22"/>
    </w:rPr>
  </w:style>
  <w:style w:type="character" w:customStyle="1" w:styleId="PagrindinistekstasDiagrama">
    <w:name w:val="Pagrindinis tekstas Diagrama"/>
    <w:basedOn w:val="Numatytasispastraiposriftas"/>
    <w:link w:val="Pagrindinistekstas"/>
    <w:rsid w:val="00727040"/>
    <w:rPr>
      <w:rFonts w:ascii="Arial" w:eastAsia="Times New Roman" w:hAnsi="Arial" w:cs="Times New Roman"/>
      <w:szCs w:val="20"/>
      <w:lang w:eastAsia="lt-LT"/>
    </w:rPr>
  </w:style>
  <w:style w:type="paragraph" w:styleId="Antrats">
    <w:name w:val="header"/>
    <w:basedOn w:val="prastasis"/>
    <w:link w:val="AntratsDiagrama"/>
    <w:rsid w:val="00727040"/>
    <w:pPr>
      <w:tabs>
        <w:tab w:val="center" w:pos="4153"/>
        <w:tab w:val="right" w:pos="8306"/>
      </w:tabs>
      <w:jc w:val="both"/>
    </w:pPr>
    <w:rPr>
      <w:rFonts w:ascii="Arial" w:hAnsi="Arial"/>
      <w:sz w:val="24"/>
      <w:szCs w:val="24"/>
      <w:lang w:eastAsia="en-US"/>
    </w:rPr>
  </w:style>
  <w:style w:type="character" w:customStyle="1" w:styleId="AntratsDiagrama">
    <w:name w:val="Antraštės Diagrama"/>
    <w:basedOn w:val="Numatytasispastraiposriftas"/>
    <w:link w:val="Antrats"/>
    <w:rsid w:val="0072704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04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27040"/>
    <w:rPr>
      <w:rFonts w:ascii="Arial" w:hAnsi="Arial"/>
      <w:sz w:val="22"/>
    </w:rPr>
  </w:style>
  <w:style w:type="character" w:customStyle="1" w:styleId="PagrindinistekstasDiagrama">
    <w:name w:val="Pagrindinis tekstas Diagrama"/>
    <w:basedOn w:val="Numatytasispastraiposriftas"/>
    <w:link w:val="Pagrindinistekstas"/>
    <w:rsid w:val="00727040"/>
    <w:rPr>
      <w:rFonts w:ascii="Arial" w:eastAsia="Times New Roman" w:hAnsi="Arial" w:cs="Times New Roman"/>
      <w:szCs w:val="20"/>
      <w:lang w:eastAsia="lt-LT"/>
    </w:rPr>
  </w:style>
  <w:style w:type="paragraph" w:styleId="Antrats">
    <w:name w:val="header"/>
    <w:basedOn w:val="prastasis"/>
    <w:link w:val="AntratsDiagrama"/>
    <w:rsid w:val="00727040"/>
    <w:pPr>
      <w:tabs>
        <w:tab w:val="center" w:pos="4153"/>
        <w:tab w:val="right" w:pos="8306"/>
      </w:tabs>
      <w:jc w:val="both"/>
    </w:pPr>
    <w:rPr>
      <w:rFonts w:ascii="Arial" w:hAnsi="Arial"/>
      <w:sz w:val="24"/>
      <w:szCs w:val="24"/>
      <w:lang w:eastAsia="en-US"/>
    </w:rPr>
  </w:style>
  <w:style w:type="character" w:customStyle="1" w:styleId="AntratsDiagrama">
    <w:name w:val="Antraštės Diagrama"/>
    <w:basedOn w:val="Numatytasispastraiposriftas"/>
    <w:link w:val="Antrats"/>
    <w:rsid w:val="0072704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6092</Words>
  <Characters>3474</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Darbuotojas</cp:lastModifiedBy>
  <cp:revision>6</cp:revision>
  <dcterms:created xsi:type="dcterms:W3CDTF">2016-10-20T12:54:00Z</dcterms:created>
  <dcterms:modified xsi:type="dcterms:W3CDTF">2016-10-21T06:45:00Z</dcterms:modified>
</cp:coreProperties>
</file>