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13" w:rsidRPr="00504DA3" w:rsidRDefault="001A4313" w:rsidP="001A4313">
      <w:pPr>
        <w:pStyle w:val="Antrat1"/>
        <w:rPr>
          <w:rFonts w:ascii="Calibri" w:hAnsi="Calibri" w:cs="Calibri"/>
          <w:lang w:val="lt-LT"/>
        </w:rPr>
      </w:pPr>
      <w:r w:rsidRPr="00504DA3">
        <w:rPr>
          <w:rFonts w:ascii="Calibri" w:hAnsi="Calibri" w:cs="Calibri"/>
          <w:lang w:val="lt-LT"/>
        </w:rPr>
        <w:t>MARIJAMPOLĖS PETRO KRIAUČIŪNO VIEŠOJI BIBLIOTEKA</w:t>
      </w:r>
    </w:p>
    <w:p w:rsidR="001A4313" w:rsidRPr="00504DA3" w:rsidRDefault="001A4313" w:rsidP="001A4313">
      <w:pPr>
        <w:jc w:val="center"/>
        <w:rPr>
          <w:rFonts w:ascii="Calibri" w:hAnsi="Calibri" w:cs="Calibri"/>
          <w:sz w:val="22"/>
          <w:szCs w:val="22"/>
        </w:rPr>
      </w:pPr>
    </w:p>
    <w:p w:rsidR="001A4313" w:rsidRPr="00504DA3" w:rsidRDefault="001A4313" w:rsidP="001A4313">
      <w:pPr>
        <w:jc w:val="center"/>
        <w:rPr>
          <w:rFonts w:ascii="Calibri" w:hAnsi="Calibri" w:cs="Calibri"/>
          <w:sz w:val="22"/>
          <w:szCs w:val="22"/>
        </w:rPr>
      </w:pPr>
      <w:r w:rsidRPr="00504DA3">
        <w:rPr>
          <w:rFonts w:ascii="Calibri" w:hAnsi="Calibri" w:cs="Calibri"/>
          <w:sz w:val="22"/>
          <w:szCs w:val="22"/>
        </w:rPr>
        <w:t>Biudžetinė įstaiga, Vytauto g.  20, 68298 Marijampolė, tel. / faks. (8 343) 51862, el. p. d.kirtikliene@marvb.lt</w:t>
      </w:r>
    </w:p>
    <w:p w:rsidR="001A4313" w:rsidRPr="00504DA3" w:rsidRDefault="001A4313" w:rsidP="001A4313">
      <w:pPr>
        <w:jc w:val="center"/>
        <w:rPr>
          <w:rFonts w:ascii="Calibri" w:hAnsi="Calibri" w:cs="Calibri"/>
          <w:sz w:val="22"/>
          <w:szCs w:val="22"/>
        </w:rPr>
      </w:pPr>
      <w:r w:rsidRPr="00504DA3">
        <w:rPr>
          <w:rFonts w:ascii="Calibri" w:hAnsi="Calibri" w:cs="Calibri"/>
          <w:sz w:val="22"/>
          <w:szCs w:val="22"/>
        </w:rPr>
        <w:t>Duomenys kaupiami ir saugomi Juridinių asmenų registre, kodas 190495783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CE07DB" wp14:editId="711043BB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096000" cy="0"/>
                <wp:effectExtent l="9525" t="8890" r="9525" b="10160"/>
                <wp:wrapNone/>
                <wp:docPr id="1" name="Tiesioji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480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IYHAIAADQEAAAOAAAAZHJzL2Uyb0RvYy54bWysU9uO2jAUfK/Uf7D8DknYlEJEWFUJ9GXb&#10;RVr6AcZ2Em8d27INAVX99x6bS0v7UlXlwfgynsyZOV48HnuJDtw6oVWJs3GKEVdUM6HaEn/Zrkcz&#10;jJwnihGpFS/xiTv8uHz7ZjGYgk90pyXjFgGJcsVgStx5b4okcbTjPXFjbbiCw0bbnnhY2jZhlgzA&#10;3stkkqbTZNCWGaspdw526/MhXkb+puHUPzeN4x7JEoM2H0cbx10Yk+WCFK0lphP0IoP8g4qeCAUf&#10;vVHVxBO0t+IPql5Qq51u/JjqPtFNIyiPNUA1WfpbNS8dMTzWAuY4c7PJ/T9a+vmwsUgwyA4jRXqI&#10;aCs4pPkq0OtetV44lAWXBuMKAFdqY0Od9KhezJOmXx1SuuqIanlUuz0ZoIg3krsrYeEMfGs3fNIM&#10;MGTvdbTs2Ng+UIIZ6BiTOd2S4UePKGxO0/k0TSFAej1LSHG9aKzzH7nuUZiUWAoVTCMFOTw5D9IB&#10;eoWEbaXXQsoYvFRoKPFD9v5dvOC0FCwcBpiz7a6SFh1IaJ34Cz4A2R3M6r1ikazjhK0uc0+EPM8B&#10;L1Xgg1JAzmV27o1v83S+mq1m+SifTFejPK3r0Yd1lY+ma5BUP9RVVWffg7QsLzrBGFdB3bVPs/zv&#10;+uDyYs4dduvUmw3JPXssEcRe/6PomGWI79wIO81OGxvcCLFCa0bw5RmF3v91HVE/H/vyBwAAAP//&#10;AwBQSwMEFAAGAAgAAAAhAMNuOmfbAAAABgEAAA8AAABkcnMvZG93bnJldi54bWxMj0FLw0AQhe+C&#10;/2EZwZvdWCTUmE0xQQ89KNgK6m2bHZNgdjZmJ23894540ON7b3jvm3w9+14dcIxdIAOXiwQUUh1c&#10;R42B5939xQpUZEvO9oHQwBdGWBenJ7nNXDjSEx623CgpoZhZAy3zkGkd6xa9jYswIEn2HkZvWeTY&#10;aDfao5T7Xi+TJNXediQLrR2warH+2E7eAMeX10eeNp9lWj5UuCvfqju9Meb8bL69AcU4898x/OAL&#10;OhTCtA8Tuah6A/IIG1iurkBJep0mYux/DV3k+j9+8Q0AAP//AwBQSwECLQAUAAYACAAAACEAtoM4&#10;kv4AAADhAQAAEwAAAAAAAAAAAAAAAAAAAAAAW0NvbnRlbnRfVHlwZXNdLnhtbFBLAQItABQABgAI&#10;AAAAIQA4/SH/1gAAAJQBAAALAAAAAAAAAAAAAAAAAC8BAABfcmVscy8ucmVsc1BLAQItABQABgAI&#10;AAAAIQBKIiIYHAIAADQEAAAOAAAAAAAAAAAAAAAAAC4CAABkcnMvZTJvRG9jLnhtbFBLAQItABQA&#10;BgAIAAAAIQDDbjpn2wAAAAYBAAAPAAAAAAAAAAAAAAAAAHYEAABkcnMvZG93bnJldi54bWxQSwUG&#10;AAAAAAQABADzAAAAfgUAAAAA&#10;" o:allowincell="f" strokeweight=".25pt"/>
            </w:pict>
          </mc:Fallback>
        </mc:AlternateContent>
      </w:r>
    </w:p>
    <w:p w:rsidR="001A4313" w:rsidRDefault="001A4313" w:rsidP="00686330">
      <w:pPr>
        <w:tabs>
          <w:tab w:val="left" w:pos="5557"/>
          <w:tab w:val="left" w:pos="6840"/>
          <w:tab w:val="left" w:pos="7020"/>
        </w:tabs>
        <w:rPr>
          <w:rFonts w:ascii="Calibri" w:hAnsi="Calibri" w:cs="Calibri"/>
          <w:sz w:val="22"/>
          <w:szCs w:val="22"/>
          <w:highlight w:val="yellow"/>
        </w:rPr>
      </w:pPr>
      <w:r w:rsidRPr="003D3201">
        <w:rPr>
          <w:rFonts w:ascii="Calibri" w:hAnsi="Calibri" w:cs="Calibri"/>
          <w:sz w:val="22"/>
          <w:szCs w:val="22"/>
        </w:rPr>
        <w:t>Marijampolės savivaldybės</w:t>
      </w:r>
      <w:r>
        <w:rPr>
          <w:rFonts w:ascii="Calibri" w:hAnsi="Calibri" w:cs="Calibri"/>
          <w:sz w:val="22"/>
          <w:szCs w:val="22"/>
        </w:rPr>
        <w:t xml:space="preserve"> </w:t>
      </w:r>
      <w:r w:rsidR="00686330">
        <w:rPr>
          <w:rFonts w:ascii="Calibri" w:hAnsi="Calibri" w:cs="Calibri"/>
          <w:sz w:val="22"/>
          <w:szCs w:val="22"/>
        </w:rPr>
        <w:t>tarybai</w:t>
      </w:r>
      <w:bookmarkStart w:id="0" w:name="_GoBack"/>
      <w:bookmarkEnd w:id="0"/>
    </w:p>
    <w:p w:rsidR="001A4313" w:rsidRPr="009D5BAC" w:rsidRDefault="001A4313" w:rsidP="001A4313">
      <w:pPr>
        <w:tabs>
          <w:tab w:val="left" w:pos="5557"/>
          <w:tab w:val="left" w:pos="6840"/>
          <w:tab w:val="left" w:pos="7020"/>
        </w:tabs>
        <w:ind w:firstLine="6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A4313" w:rsidRPr="002814BA" w:rsidRDefault="001A4313" w:rsidP="001A4313">
      <w:pPr>
        <w:tabs>
          <w:tab w:val="left" w:pos="5557"/>
          <w:tab w:val="left" w:pos="6840"/>
          <w:tab w:val="left" w:pos="7020"/>
        </w:tabs>
        <w:ind w:firstLine="68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2016</w:t>
      </w:r>
      <w:r w:rsidRPr="002814BA">
        <w:rPr>
          <w:rFonts w:ascii="Calibri" w:hAnsi="Calibri" w:cs="Calibri"/>
          <w:b/>
          <w:bCs/>
          <w:sz w:val="22"/>
          <w:szCs w:val="22"/>
        </w:rPr>
        <w:t>-ŲJŲ METŲ VEIKLOS ATASKAITA</w:t>
      </w:r>
    </w:p>
    <w:p w:rsidR="001A4313" w:rsidRPr="00113148" w:rsidRDefault="00686330" w:rsidP="001A4313">
      <w:pPr>
        <w:tabs>
          <w:tab w:val="left" w:pos="5557"/>
          <w:tab w:val="left" w:pos="6840"/>
          <w:tab w:val="left" w:pos="7020"/>
        </w:tabs>
        <w:ind w:firstLine="68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2017</w:t>
      </w:r>
      <w:r w:rsidR="001A4313">
        <w:rPr>
          <w:rFonts w:ascii="Calibri" w:hAnsi="Calibri" w:cs="Calibri"/>
          <w:sz w:val="22"/>
          <w:szCs w:val="22"/>
        </w:rPr>
        <w:t>-03-02</w:t>
      </w:r>
      <w:r w:rsidR="001A4313" w:rsidRPr="001250B6">
        <w:rPr>
          <w:rFonts w:ascii="Calibri" w:hAnsi="Calibri" w:cs="Calibri"/>
          <w:sz w:val="22"/>
          <w:szCs w:val="22"/>
        </w:rPr>
        <w:t xml:space="preserve"> Nr. 3 –</w:t>
      </w:r>
      <w:r w:rsidR="00CF0268">
        <w:rPr>
          <w:rFonts w:ascii="Calibri" w:hAnsi="Calibri" w:cs="Calibri"/>
          <w:sz w:val="22"/>
          <w:szCs w:val="22"/>
        </w:rPr>
        <w:t xml:space="preserve"> 128</w:t>
      </w:r>
      <w:r w:rsidR="001A4313">
        <w:rPr>
          <w:rFonts w:ascii="Calibri" w:hAnsi="Calibri" w:cs="Calibri"/>
          <w:sz w:val="22"/>
          <w:szCs w:val="22"/>
        </w:rPr>
        <w:t xml:space="preserve"> – (3. 4)</w:t>
      </w:r>
    </w:p>
    <w:p w:rsidR="001A4313" w:rsidRPr="002814BA" w:rsidRDefault="001A4313" w:rsidP="001A4313">
      <w:pPr>
        <w:tabs>
          <w:tab w:val="left" w:pos="5557"/>
          <w:tab w:val="left" w:pos="6840"/>
          <w:tab w:val="left" w:pos="7020"/>
        </w:tabs>
        <w:ind w:firstLine="680"/>
        <w:jc w:val="center"/>
        <w:rPr>
          <w:rFonts w:ascii="Calibri" w:hAnsi="Calibri" w:cs="Calibri"/>
          <w:sz w:val="22"/>
          <w:szCs w:val="22"/>
        </w:rPr>
      </w:pPr>
      <w:r w:rsidRPr="002814BA">
        <w:rPr>
          <w:rFonts w:ascii="Calibri" w:hAnsi="Calibri" w:cs="Calibri"/>
          <w:sz w:val="22"/>
          <w:szCs w:val="22"/>
        </w:rPr>
        <w:t>Marijampolė</w:t>
      </w:r>
    </w:p>
    <w:p w:rsidR="001A4313" w:rsidRPr="00504DA3" w:rsidRDefault="001A4313" w:rsidP="000F5F46">
      <w:pPr>
        <w:tabs>
          <w:tab w:val="left" w:pos="11340"/>
        </w:tabs>
        <w:ind w:firstLine="851"/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  <w:r w:rsidRPr="00504DA3">
        <w:rPr>
          <w:rFonts w:ascii="Calibri" w:hAnsi="Calibri" w:cs="Calibri"/>
          <w:b/>
          <w:bCs/>
          <w:sz w:val="22"/>
          <w:szCs w:val="22"/>
        </w:rPr>
        <w:t>1.Bendros žinios apie Viešąją biblioteką:</w:t>
      </w:r>
    </w:p>
    <w:p w:rsidR="001A4313" w:rsidRPr="000F5F46" w:rsidRDefault="001A4313" w:rsidP="00023D69">
      <w:pPr>
        <w:tabs>
          <w:tab w:val="left" w:pos="11340"/>
        </w:tabs>
        <w:ind w:firstLine="851"/>
        <w:jc w:val="both"/>
        <w:outlineLvl w:val="0"/>
        <w:rPr>
          <w:rFonts w:ascii="Calibri" w:hAnsi="Calibri" w:cs="Calibri"/>
          <w:sz w:val="22"/>
          <w:szCs w:val="22"/>
        </w:rPr>
      </w:pPr>
      <w:r w:rsidRPr="000F5F46">
        <w:rPr>
          <w:rFonts w:ascii="Calibri" w:hAnsi="Calibri" w:cs="Calibri"/>
          <w:sz w:val="22"/>
          <w:szCs w:val="22"/>
        </w:rPr>
        <w:t>Viešosios bibliotekos 201</w:t>
      </w:r>
      <w:r w:rsidR="000F5F46" w:rsidRPr="000F5F46">
        <w:rPr>
          <w:rFonts w:ascii="Calibri" w:hAnsi="Calibri" w:cs="Calibri"/>
          <w:sz w:val="22"/>
          <w:szCs w:val="22"/>
        </w:rPr>
        <w:t>6</w:t>
      </w:r>
      <w:r w:rsidRPr="000F5F46">
        <w:rPr>
          <w:rFonts w:ascii="Calibri" w:hAnsi="Calibri" w:cs="Calibri"/>
          <w:sz w:val="22"/>
          <w:szCs w:val="22"/>
        </w:rPr>
        <w:t xml:space="preserve"> m. tikslai ir uždaviniai, jų įgyvendinimo rezultatas.</w:t>
      </w:r>
    </w:p>
    <w:p w:rsidR="00515AED" w:rsidRPr="008A0A87" w:rsidRDefault="00515AED" w:rsidP="00023D69">
      <w:pPr>
        <w:autoSpaceDE w:val="0"/>
        <w:autoSpaceDN w:val="0"/>
        <w:adjustRightInd w:val="0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8A0A87">
        <w:rPr>
          <w:rFonts w:asciiTheme="minorHAnsi" w:hAnsiTheme="minorHAnsi" w:cstheme="minorHAnsi"/>
          <w:sz w:val="22"/>
          <w:szCs w:val="22"/>
        </w:rPr>
        <w:t xml:space="preserve">2016 – </w:t>
      </w:r>
      <w:proofErr w:type="spellStart"/>
      <w:r w:rsidRPr="008A0A87">
        <w:rPr>
          <w:rFonts w:asciiTheme="minorHAnsi" w:hAnsiTheme="minorHAnsi" w:cstheme="minorHAnsi"/>
          <w:sz w:val="22"/>
          <w:szCs w:val="22"/>
        </w:rPr>
        <w:t>ieji</w:t>
      </w:r>
      <w:proofErr w:type="spellEnd"/>
      <w:r w:rsidRPr="008A0A87">
        <w:rPr>
          <w:rFonts w:asciiTheme="minorHAnsi" w:hAnsiTheme="minorHAnsi" w:cstheme="minorHAnsi"/>
          <w:sz w:val="22"/>
          <w:szCs w:val="22"/>
        </w:rPr>
        <w:t xml:space="preserve">  Petro Kriaučiūno viešosios bibliotekos</w:t>
      </w:r>
      <w:r w:rsidR="00023D69">
        <w:rPr>
          <w:rFonts w:asciiTheme="minorHAnsi" w:hAnsiTheme="minorHAnsi" w:cstheme="minorHAnsi"/>
          <w:sz w:val="22"/>
          <w:szCs w:val="22"/>
        </w:rPr>
        <w:t xml:space="preserve"> </w:t>
      </w:r>
      <w:r w:rsidRPr="008A0A87">
        <w:rPr>
          <w:rFonts w:asciiTheme="minorHAnsi" w:hAnsiTheme="minorHAnsi" w:cstheme="minorHAnsi"/>
          <w:sz w:val="22"/>
          <w:szCs w:val="22"/>
        </w:rPr>
        <w:t>(toliau - Biblioteka) 95 –</w:t>
      </w:r>
      <w:proofErr w:type="spellStart"/>
      <w:r w:rsidRPr="008A0A87">
        <w:rPr>
          <w:rFonts w:asciiTheme="minorHAnsi" w:hAnsiTheme="minorHAnsi" w:cstheme="minorHAnsi"/>
          <w:sz w:val="22"/>
          <w:szCs w:val="22"/>
        </w:rPr>
        <w:t>ių</w:t>
      </w:r>
      <w:proofErr w:type="spellEnd"/>
      <w:r w:rsidRPr="008A0A87">
        <w:rPr>
          <w:rFonts w:asciiTheme="minorHAnsi" w:hAnsiTheme="minorHAnsi" w:cstheme="minorHAnsi"/>
          <w:sz w:val="22"/>
          <w:szCs w:val="22"/>
        </w:rPr>
        <w:t xml:space="preserve"> metų jubiliejaus metai. Biblioteka darbo formų įvairove </w:t>
      </w:r>
      <w:r w:rsidR="00686AF2">
        <w:rPr>
          <w:rFonts w:asciiTheme="minorHAnsi" w:hAnsiTheme="minorHAnsi" w:cstheme="minorHAnsi"/>
          <w:sz w:val="22"/>
          <w:szCs w:val="22"/>
        </w:rPr>
        <w:t xml:space="preserve">siekė </w:t>
      </w:r>
      <w:r w:rsidRPr="008A0A87">
        <w:rPr>
          <w:rFonts w:asciiTheme="minorHAnsi" w:hAnsiTheme="minorHAnsi" w:cstheme="minorHAnsi"/>
          <w:sz w:val="22"/>
          <w:szCs w:val="22"/>
        </w:rPr>
        <w:t>a</w:t>
      </w:r>
      <w:r w:rsidR="00686AF2">
        <w:rPr>
          <w:rFonts w:asciiTheme="minorHAnsi" w:hAnsiTheme="minorHAnsi" w:cstheme="minorHAnsi"/>
          <w:sz w:val="22"/>
          <w:szCs w:val="22"/>
        </w:rPr>
        <w:t>tskleisti</w:t>
      </w:r>
      <w:r w:rsidRPr="008A0A87">
        <w:rPr>
          <w:rFonts w:asciiTheme="minorHAnsi" w:hAnsiTheme="minorHAnsi" w:cstheme="minorHAnsi"/>
          <w:sz w:val="22"/>
          <w:szCs w:val="22"/>
        </w:rPr>
        <w:t xml:space="preserve"> daugialypį bibliotekos teikiamų paslaugų naudos visuomenei potencialą, </w:t>
      </w:r>
      <w:r w:rsidR="00101795" w:rsidRPr="008A0A8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tapti kultūrinės edukacijos, paveldo pažinimo, kūrybinės raiškos, bendruomeniškumo ir </w:t>
      </w:r>
      <w:r w:rsidR="008A0A87" w:rsidRPr="008A0A87">
        <w:rPr>
          <w:rFonts w:asciiTheme="minorHAnsi" w:eastAsiaTheme="minorHAnsi" w:hAnsiTheme="minorHAnsi" w:cstheme="minorHAnsi"/>
          <w:sz w:val="22"/>
          <w:szCs w:val="22"/>
          <w:lang w:eastAsia="en-US"/>
        </w:rPr>
        <w:t>mokymosi visą gyvenimą vieta bendruomenei, suteikdama</w:t>
      </w:r>
      <w:r w:rsidR="00101795" w:rsidRPr="008A0A8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prieigą prie informacijos ir jos paieškos sistemų, naujausių knygų ir per</w:t>
      </w:r>
      <w:r w:rsidR="00D77DE4">
        <w:rPr>
          <w:rFonts w:asciiTheme="minorHAnsi" w:eastAsiaTheme="minorHAnsi" w:hAnsiTheme="minorHAnsi" w:cstheme="minorHAnsi"/>
          <w:sz w:val="22"/>
          <w:szCs w:val="22"/>
          <w:lang w:eastAsia="en-US"/>
        </w:rPr>
        <w:t>iodinių leidinių, organizuodama</w:t>
      </w:r>
      <w:r w:rsidR="00101795" w:rsidRPr="008A0A8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ku</w:t>
      </w:r>
      <w:r w:rsidR="00D77DE4">
        <w:rPr>
          <w:rFonts w:asciiTheme="minorHAnsi" w:eastAsiaTheme="minorHAnsi" w:hAnsiTheme="minorHAnsi" w:cstheme="minorHAnsi"/>
          <w:sz w:val="22"/>
          <w:szCs w:val="22"/>
          <w:lang w:eastAsia="en-US"/>
        </w:rPr>
        <w:t>ltūrinius renginius bei ugdydama</w:t>
      </w:r>
      <w:r w:rsidR="008A0A87" w:rsidRPr="008A0A8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01795" w:rsidRPr="008A0A8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skaitmeninį </w:t>
      </w:r>
      <w:r w:rsidR="008A0A87" w:rsidRPr="008A0A87">
        <w:rPr>
          <w:rFonts w:asciiTheme="minorHAnsi" w:eastAsiaTheme="minorHAnsi" w:hAnsiTheme="minorHAnsi" w:cstheme="minorHAnsi"/>
          <w:sz w:val="22"/>
          <w:szCs w:val="22"/>
          <w:lang w:eastAsia="en-US"/>
        </w:rPr>
        <w:t>raštingumą</w:t>
      </w:r>
      <w:r w:rsidR="00D77DE4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1A4313" w:rsidRDefault="001B7830" w:rsidP="00023D69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Savivaldybės v</w:t>
      </w:r>
      <w:r w:rsidR="008A0A87">
        <w:rPr>
          <w:rFonts w:asciiTheme="minorHAnsi" w:hAnsiTheme="minorHAnsi" w:cstheme="minorHAnsi"/>
          <w:bCs/>
          <w:sz w:val="22"/>
          <w:szCs w:val="22"/>
        </w:rPr>
        <w:t xml:space="preserve">iešųjų bibliotekų </w:t>
      </w:r>
      <w:r>
        <w:rPr>
          <w:rFonts w:asciiTheme="minorHAnsi" w:hAnsiTheme="minorHAnsi" w:cstheme="minorHAnsi"/>
          <w:bCs/>
          <w:sz w:val="22"/>
          <w:szCs w:val="22"/>
        </w:rPr>
        <w:t xml:space="preserve">(SVB) </w:t>
      </w:r>
      <w:r w:rsidR="008A0A87">
        <w:rPr>
          <w:rFonts w:asciiTheme="minorHAnsi" w:hAnsiTheme="minorHAnsi" w:cstheme="minorHAnsi"/>
          <w:bCs/>
          <w:sz w:val="22"/>
          <w:szCs w:val="22"/>
        </w:rPr>
        <w:t>tinklą sudarė</w:t>
      </w:r>
      <w:r w:rsidR="001A4313" w:rsidRPr="00341FC8">
        <w:rPr>
          <w:rFonts w:asciiTheme="minorHAnsi" w:hAnsiTheme="minorHAnsi" w:cstheme="minorHAnsi"/>
          <w:bCs/>
          <w:sz w:val="22"/>
          <w:szCs w:val="22"/>
        </w:rPr>
        <w:t xml:space="preserve"> Petro Kriaučiūno viešoji biblioteka</w:t>
      </w:r>
      <w:r w:rsidR="008A0A87">
        <w:rPr>
          <w:rFonts w:asciiTheme="minorHAnsi" w:hAnsiTheme="minorHAnsi" w:cstheme="minorHAnsi"/>
          <w:bCs/>
          <w:sz w:val="22"/>
          <w:szCs w:val="22"/>
        </w:rPr>
        <w:t xml:space="preserve"> ir </w:t>
      </w:r>
      <w:r w:rsidR="001A4313" w:rsidRPr="00341FC8">
        <w:rPr>
          <w:rFonts w:asciiTheme="minorHAnsi" w:hAnsiTheme="minorHAnsi" w:cstheme="minorHAnsi"/>
          <w:bCs/>
          <w:sz w:val="22"/>
          <w:szCs w:val="22"/>
        </w:rPr>
        <w:t>teritoriniai struktūriniai padaliniai (toliau - padaliniai) – Draugystės biblioteka mieste ir 23 kaimiškoje teritorijoje.</w:t>
      </w:r>
      <w:r w:rsidR="001A4313" w:rsidRPr="001A4313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686AF2">
        <w:rPr>
          <w:rFonts w:asciiTheme="minorHAnsi" w:hAnsiTheme="minorHAnsi" w:cstheme="minorHAnsi"/>
          <w:bCs/>
          <w:sz w:val="22"/>
          <w:szCs w:val="22"/>
        </w:rPr>
        <w:t>Visi</w:t>
      </w:r>
      <w:r w:rsidR="008A0A87" w:rsidRPr="008A0A87">
        <w:rPr>
          <w:rFonts w:asciiTheme="minorHAnsi" w:hAnsiTheme="minorHAnsi" w:cstheme="minorHAnsi"/>
          <w:bCs/>
          <w:sz w:val="22"/>
          <w:szCs w:val="22"/>
        </w:rPr>
        <w:t xml:space="preserve"> bibliotekų darbo procesai kompiuterizuoti, </w:t>
      </w:r>
      <w:r w:rsidR="001A4313" w:rsidRPr="008A0A87">
        <w:rPr>
          <w:rFonts w:ascii="Calibri" w:hAnsi="Calibri" w:cs="Calibri"/>
          <w:sz w:val="22"/>
          <w:szCs w:val="22"/>
        </w:rPr>
        <w:t>veikia Lietuvos integralios bibliotekų informacijos sist</w:t>
      </w:r>
      <w:r w:rsidR="00686AF2">
        <w:rPr>
          <w:rFonts w:ascii="Calibri" w:hAnsi="Calibri" w:cs="Calibri"/>
          <w:sz w:val="22"/>
          <w:szCs w:val="22"/>
        </w:rPr>
        <w:t xml:space="preserve">emos (LIBIS) programinė įranga. </w:t>
      </w:r>
      <w:r w:rsidR="001A4313" w:rsidRPr="008A0A87">
        <w:rPr>
          <w:rFonts w:ascii="Calibri" w:hAnsi="Calibri" w:cs="Calibri"/>
          <w:sz w:val="22"/>
          <w:szCs w:val="22"/>
        </w:rPr>
        <w:t>Vartotojams teikiamos elektroninės paslaugos: dokumentų užsakymas, rezervavimas, automatinis informavimas, LIBIS pažymėjimo įsigijimas.</w:t>
      </w:r>
      <w:r w:rsidR="001A4313" w:rsidRPr="001A4313">
        <w:rPr>
          <w:rFonts w:ascii="Calibri" w:hAnsi="Calibri" w:cs="Calibri"/>
          <w:i/>
          <w:sz w:val="22"/>
          <w:szCs w:val="22"/>
        </w:rPr>
        <w:t xml:space="preserve"> </w:t>
      </w:r>
    </w:p>
    <w:p w:rsidR="00023D69" w:rsidRDefault="00023D69" w:rsidP="00D145EE">
      <w:pPr>
        <w:pStyle w:val="Pagrindinistekstas"/>
        <w:ind w:left="0" w:right="0" w:firstLine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lt-LT"/>
        </w:rPr>
        <w:t>2016 metais prasiplėtė bibliotekos paslaugų spektras: buvo kūrybiškai išnaudojamos   viešosios miesto erdvės (įsteigta vasaros skaitykla ir reguliariai organizuojami</w:t>
      </w:r>
      <w:r w:rsidR="00D145EE">
        <w:rPr>
          <w:rFonts w:asciiTheme="minorHAnsi" w:hAnsiTheme="minorHAnsi" w:cstheme="minorHAnsi"/>
          <w:color w:val="auto"/>
          <w:sz w:val="22"/>
          <w:szCs w:val="22"/>
          <w:lang w:val="lt-LT"/>
        </w:rPr>
        <w:t xml:space="preserve"> teatralizuoti </w:t>
      </w:r>
      <w:r>
        <w:rPr>
          <w:rFonts w:asciiTheme="minorHAnsi" w:hAnsiTheme="minorHAnsi" w:cstheme="minorHAnsi"/>
          <w:color w:val="auto"/>
          <w:sz w:val="22"/>
          <w:szCs w:val="22"/>
          <w:lang w:val="lt-LT"/>
        </w:rPr>
        <w:t>vasaros skaitymai</w:t>
      </w:r>
      <w:r w:rsidR="00D145EE">
        <w:rPr>
          <w:rFonts w:asciiTheme="minorHAnsi" w:hAnsiTheme="minorHAnsi" w:cstheme="minorHAnsi"/>
          <w:color w:val="auto"/>
          <w:sz w:val="22"/>
          <w:szCs w:val="22"/>
          <w:lang w:val="lt-LT"/>
        </w:rPr>
        <w:t xml:space="preserve"> vaikams</w:t>
      </w:r>
      <w:r>
        <w:rPr>
          <w:rFonts w:asciiTheme="minorHAnsi" w:hAnsiTheme="minorHAnsi" w:cstheme="minorHAnsi"/>
          <w:color w:val="auto"/>
          <w:sz w:val="22"/>
          <w:szCs w:val="22"/>
          <w:lang w:val="lt-LT"/>
        </w:rPr>
        <w:t xml:space="preserve"> Vytauto Did</w:t>
      </w:r>
      <w:r w:rsidR="00D77DE4">
        <w:rPr>
          <w:rFonts w:asciiTheme="minorHAnsi" w:hAnsiTheme="minorHAnsi" w:cstheme="minorHAnsi"/>
          <w:color w:val="auto"/>
          <w:sz w:val="22"/>
          <w:szCs w:val="22"/>
          <w:lang w:val="lt-LT"/>
        </w:rPr>
        <w:t>žiojo parke),  teikiamos</w:t>
      </w:r>
      <w:r>
        <w:rPr>
          <w:rFonts w:asciiTheme="minorHAnsi" w:hAnsiTheme="minorHAnsi" w:cstheme="minorHAnsi"/>
          <w:color w:val="auto"/>
          <w:sz w:val="22"/>
          <w:szCs w:val="22"/>
          <w:lang w:val="lt-LT"/>
        </w:rPr>
        <w:t xml:space="preserve"> neformalaus švietimo ir ugdymo paslau</w:t>
      </w:r>
      <w:r w:rsidR="00D77DE4">
        <w:rPr>
          <w:rFonts w:asciiTheme="minorHAnsi" w:hAnsiTheme="minorHAnsi" w:cstheme="minorHAnsi"/>
          <w:color w:val="auto"/>
          <w:sz w:val="22"/>
          <w:szCs w:val="22"/>
          <w:lang w:val="lt-LT"/>
        </w:rPr>
        <w:t>gos,</w:t>
      </w:r>
      <w:r>
        <w:rPr>
          <w:rFonts w:asciiTheme="minorHAnsi" w:hAnsiTheme="minorHAnsi" w:cstheme="minorHAnsi"/>
          <w:color w:val="auto"/>
          <w:sz w:val="22"/>
          <w:szCs w:val="22"/>
          <w:lang w:val="lt-LT"/>
        </w:rPr>
        <w:t xml:space="preserve"> skaitmeni</w:t>
      </w:r>
      <w:r w:rsidR="00D77DE4">
        <w:rPr>
          <w:rFonts w:asciiTheme="minorHAnsi" w:hAnsiTheme="minorHAnsi" w:cstheme="minorHAnsi"/>
          <w:color w:val="auto"/>
          <w:sz w:val="22"/>
          <w:szCs w:val="22"/>
          <w:lang w:val="lt-LT"/>
        </w:rPr>
        <w:t>nio gyventojų raštingumo mokymai</w:t>
      </w:r>
      <w:r w:rsidR="00D145EE">
        <w:rPr>
          <w:rFonts w:asciiTheme="minorHAnsi" w:hAnsiTheme="minorHAnsi" w:cstheme="minorHAnsi"/>
          <w:color w:val="auto"/>
          <w:sz w:val="22"/>
          <w:szCs w:val="22"/>
          <w:lang w:val="lt-LT"/>
        </w:rPr>
        <w:t xml:space="preserve"> (dalyvavo daugiau kaip 5 tūkst. gyventojų, iš jų skaitmeninio raštingumo renginiuose</w:t>
      </w:r>
      <w:r w:rsidR="00804687">
        <w:rPr>
          <w:rFonts w:asciiTheme="minorHAnsi" w:hAnsiTheme="minorHAnsi" w:cstheme="minorHAnsi"/>
          <w:color w:val="auto"/>
          <w:sz w:val="22"/>
          <w:szCs w:val="22"/>
          <w:lang w:val="lt-LT"/>
        </w:rPr>
        <w:t xml:space="preserve"> </w:t>
      </w:r>
      <w:r w:rsidR="00D145EE">
        <w:rPr>
          <w:rFonts w:asciiTheme="minorHAnsi" w:hAnsiTheme="minorHAnsi" w:cstheme="minorHAnsi"/>
          <w:color w:val="auto"/>
          <w:sz w:val="22"/>
          <w:szCs w:val="22"/>
          <w:lang w:val="lt-LT"/>
        </w:rPr>
        <w:t>– 701, kituose mokymuose – 265, konsultuoti skaitmeninio raštingumo klausimais daugiau kaip 4 tūkst. gyventojų)</w:t>
      </w:r>
      <w:r w:rsidR="00D77DE4">
        <w:rPr>
          <w:rFonts w:asciiTheme="minorHAnsi" w:hAnsiTheme="minorHAnsi" w:cstheme="minorHAnsi"/>
          <w:color w:val="auto"/>
          <w:sz w:val="22"/>
          <w:szCs w:val="22"/>
          <w:lang w:val="lt-LT"/>
        </w:rPr>
        <w:t>, įdiegtos</w:t>
      </w:r>
      <w:r>
        <w:rPr>
          <w:rFonts w:asciiTheme="minorHAnsi" w:hAnsiTheme="minorHAnsi" w:cstheme="minorHAnsi"/>
          <w:color w:val="auto"/>
          <w:sz w:val="22"/>
          <w:szCs w:val="22"/>
          <w:lang w:val="lt-LT"/>
        </w:rPr>
        <w:t xml:space="preserve"> išorinio</w:t>
      </w:r>
      <w:r w:rsidR="00D77DE4">
        <w:rPr>
          <w:rFonts w:asciiTheme="minorHAnsi" w:hAnsiTheme="minorHAnsi" w:cstheme="minorHAnsi"/>
          <w:color w:val="auto"/>
          <w:sz w:val="22"/>
          <w:szCs w:val="22"/>
          <w:lang w:val="lt-LT"/>
        </w:rPr>
        <w:t xml:space="preserve"> bibliotekinio aptarnavimo formo</w:t>
      </w:r>
      <w:r>
        <w:rPr>
          <w:rFonts w:asciiTheme="minorHAnsi" w:hAnsiTheme="minorHAnsi" w:cstheme="minorHAnsi"/>
          <w:color w:val="auto"/>
          <w:sz w:val="22"/>
          <w:szCs w:val="22"/>
          <w:lang w:val="lt-LT"/>
        </w:rPr>
        <w:t>s</w:t>
      </w:r>
      <w:r w:rsidR="00686AF2">
        <w:rPr>
          <w:rFonts w:asciiTheme="minorHAnsi" w:hAnsiTheme="minorHAnsi" w:cstheme="minorHAnsi"/>
          <w:color w:val="auto"/>
          <w:sz w:val="22"/>
          <w:szCs w:val="22"/>
          <w:lang w:val="lt-LT"/>
        </w:rPr>
        <w:t>.</w:t>
      </w:r>
    </w:p>
    <w:p w:rsidR="001A4313" w:rsidRPr="00F17561" w:rsidRDefault="00686AF2" w:rsidP="000F5F46">
      <w:pPr>
        <w:tabs>
          <w:tab w:val="left" w:pos="720"/>
        </w:tabs>
        <w:ind w:firstLine="851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Multicentro</w:t>
      </w:r>
      <w:proofErr w:type="spellEnd"/>
      <w:r>
        <w:rPr>
          <w:rFonts w:ascii="Calibri" w:hAnsi="Calibri" w:cs="Calibri"/>
          <w:sz w:val="22"/>
          <w:szCs w:val="22"/>
        </w:rPr>
        <w:t xml:space="preserve"> darbuotojai plėtojo</w:t>
      </w:r>
      <w:r w:rsidR="001A4313" w:rsidRPr="00F17561">
        <w:rPr>
          <w:rFonts w:ascii="Calibri" w:hAnsi="Calibri" w:cs="Calibri"/>
          <w:sz w:val="22"/>
          <w:szCs w:val="22"/>
        </w:rPr>
        <w:t xml:space="preserve"> ed</w:t>
      </w:r>
      <w:r>
        <w:rPr>
          <w:rFonts w:ascii="Calibri" w:hAnsi="Calibri" w:cs="Calibri"/>
          <w:sz w:val="22"/>
          <w:szCs w:val="22"/>
        </w:rPr>
        <w:t>ukacinę</w:t>
      </w:r>
      <w:r w:rsidR="00804687" w:rsidRPr="00F17561">
        <w:rPr>
          <w:rFonts w:ascii="Calibri" w:hAnsi="Calibri" w:cs="Calibri"/>
          <w:sz w:val="22"/>
          <w:szCs w:val="22"/>
        </w:rPr>
        <w:t xml:space="preserve"> vaikų ir jaunimo ve</w:t>
      </w:r>
      <w:r w:rsidR="00D77DE4">
        <w:rPr>
          <w:rFonts w:ascii="Calibri" w:hAnsi="Calibri" w:cs="Calibri"/>
          <w:sz w:val="22"/>
          <w:szCs w:val="22"/>
        </w:rPr>
        <w:t>iklą</w:t>
      </w:r>
      <w:r>
        <w:rPr>
          <w:rFonts w:ascii="Calibri" w:hAnsi="Calibri" w:cs="Calibri"/>
          <w:sz w:val="22"/>
          <w:szCs w:val="22"/>
        </w:rPr>
        <w:t>:</w:t>
      </w:r>
      <w:r w:rsidR="00804687" w:rsidRPr="00F17561">
        <w:rPr>
          <w:rFonts w:ascii="Calibri" w:hAnsi="Calibri" w:cs="Calibri"/>
          <w:sz w:val="22"/>
          <w:szCs w:val="22"/>
        </w:rPr>
        <w:t xml:space="preserve"> padidėjo vaikų ir jaunimo skaičius, kurie dalyvavo</w:t>
      </w:r>
      <w:r w:rsidR="00F17561" w:rsidRPr="00F17561">
        <w:rPr>
          <w:rFonts w:ascii="Calibri" w:hAnsi="Calibri" w:cs="Calibri"/>
          <w:sz w:val="22"/>
          <w:szCs w:val="22"/>
        </w:rPr>
        <w:t xml:space="preserve"> </w:t>
      </w:r>
      <w:r w:rsidR="00F17561">
        <w:rPr>
          <w:rFonts w:ascii="Calibri" w:hAnsi="Calibri" w:cs="Calibri"/>
          <w:sz w:val="22"/>
          <w:szCs w:val="22"/>
        </w:rPr>
        <w:t xml:space="preserve">įvairiuose veiklose: </w:t>
      </w:r>
      <w:r w:rsidR="00F17561" w:rsidRPr="00F17561">
        <w:rPr>
          <w:rFonts w:ascii="Calibri" w:hAnsi="Calibri" w:cs="Calibri"/>
          <w:sz w:val="22"/>
          <w:szCs w:val="22"/>
        </w:rPr>
        <w:t xml:space="preserve">profesionaliuose </w:t>
      </w:r>
      <w:r w:rsidR="00804687" w:rsidRPr="00F17561">
        <w:rPr>
          <w:rFonts w:ascii="Calibri" w:hAnsi="Calibri" w:cs="Calibri"/>
          <w:sz w:val="22"/>
          <w:szCs w:val="22"/>
        </w:rPr>
        <w:t xml:space="preserve">mokymuose </w:t>
      </w:r>
      <w:r w:rsidR="00F17561" w:rsidRPr="00F17561">
        <w:rPr>
          <w:rFonts w:ascii="Calibri" w:hAnsi="Calibri" w:cs="Calibri"/>
          <w:sz w:val="22"/>
          <w:szCs w:val="22"/>
        </w:rPr>
        <w:t>–</w:t>
      </w:r>
      <w:r w:rsidR="00804687" w:rsidRPr="00F17561">
        <w:rPr>
          <w:rFonts w:ascii="Calibri" w:hAnsi="Calibri" w:cs="Calibri"/>
          <w:sz w:val="22"/>
          <w:szCs w:val="22"/>
        </w:rPr>
        <w:t xml:space="preserve"> </w:t>
      </w:r>
      <w:r w:rsidR="00F17561" w:rsidRPr="00F17561">
        <w:rPr>
          <w:rFonts w:ascii="Calibri" w:hAnsi="Calibri" w:cs="Calibri"/>
          <w:sz w:val="22"/>
          <w:szCs w:val="22"/>
        </w:rPr>
        <w:t xml:space="preserve">98 dalyviai mokėsi </w:t>
      </w:r>
      <w:r w:rsidR="00F17561" w:rsidRPr="00F17561">
        <w:rPr>
          <w:rFonts w:asciiTheme="minorHAnsi" w:hAnsiTheme="minorHAnsi" w:cstheme="minorHAnsi"/>
          <w:color w:val="000000" w:themeColor="text1"/>
          <w:sz w:val="22"/>
          <w:szCs w:val="22"/>
        </w:rPr>
        <w:t>saviraiškos ir kūrybiškai naudoti informacines technologijas (64 val.</w:t>
      </w:r>
      <w:r w:rsidR="00F17561" w:rsidRPr="00F17561">
        <w:rPr>
          <w:rFonts w:ascii="Calibri" w:hAnsi="Calibri" w:cs="Calibri"/>
          <w:sz w:val="22"/>
          <w:szCs w:val="22"/>
        </w:rPr>
        <w:t>)</w:t>
      </w:r>
      <w:r w:rsidR="00804687" w:rsidRPr="00F17561">
        <w:rPr>
          <w:rFonts w:ascii="Calibri" w:hAnsi="Calibri" w:cs="Calibri"/>
          <w:sz w:val="22"/>
          <w:szCs w:val="22"/>
        </w:rPr>
        <w:t xml:space="preserve">, edukaciniuose užsiėmimuose </w:t>
      </w:r>
      <w:r w:rsidR="00F17561" w:rsidRPr="00F17561">
        <w:rPr>
          <w:rFonts w:ascii="Calibri" w:hAnsi="Calibri" w:cs="Calibri"/>
          <w:sz w:val="22"/>
          <w:szCs w:val="22"/>
        </w:rPr>
        <w:t>– daugiau kaip 4 tūkst. vaikų ir jaunimo (227 užsiėmimai/370 val.)</w:t>
      </w:r>
      <w:r w:rsidR="00804687" w:rsidRPr="00F175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A4313" w:rsidRPr="00F17561">
        <w:rPr>
          <w:rFonts w:ascii="Calibri" w:hAnsi="Calibri" w:cs="Calibri"/>
          <w:sz w:val="22"/>
          <w:szCs w:val="22"/>
        </w:rPr>
        <w:t>Multicentr</w:t>
      </w:r>
      <w:r w:rsidR="00F17561" w:rsidRPr="00F17561">
        <w:rPr>
          <w:rFonts w:ascii="Calibri" w:hAnsi="Calibri" w:cs="Calibri"/>
          <w:sz w:val="22"/>
          <w:szCs w:val="22"/>
        </w:rPr>
        <w:t>e</w:t>
      </w:r>
      <w:proofErr w:type="spellEnd"/>
      <w:r w:rsidR="00F17561" w:rsidRPr="00F17561">
        <w:rPr>
          <w:rFonts w:ascii="Calibri" w:hAnsi="Calibri" w:cs="Calibri"/>
          <w:sz w:val="22"/>
          <w:szCs w:val="22"/>
        </w:rPr>
        <w:t xml:space="preserve"> apsilankė </w:t>
      </w:r>
      <w:r w:rsidR="001A4313" w:rsidRPr="00F17561">
        <w:rPr>
          <w:rFonts w:ascii="Calibri" w:hAnsi="Calibri" w:cs="Calibri"/>
          <w:sz w:val="22"/>
          <w:szCs w:val="22"/>
        </w:rPr>
        <w:t>daugiau kaip</w:t>
      </w:r>
      <w:r w:rsidR="00804687" w:rsidRPr="00F17561">
        <w:rPr>
          <w:rFonts w:ascii="Calibri" w:hAnsi="Calibri" w:cs="Calibri"/>
          <w:sz w:val="22"/>
          <w:szCs w:val="22"/>
        </w:rPr>
        <w:t xml:space="preserve"> 12, 6</w:t>
      </w:r>
      <w:r w:rsidR="001A4313" w:rsidRPr="00F17561">
        <w:rPr>
          <w:rFonts w:ascii="Calibri" w:hAnsi="Calibri" w:cs="Calibri"/>
          <w:sz w:val="22"/>
          <w:szCs w:val="22"/>
        </w:rPr>
        <w:t xml:space="preserve"> tūkst. lankytojų.</w:t>
      </w:r>
    </w:p>
    <w:p w:rsidR="001A4313" w:rsidRPr="00A46858" w:rsidRDefault="00D77DE4" w:rsidP="000F5F46">
      <w:pPr>
        <w:tabs>
          <w:tab w:val="left" w:pos="11340"/>
        </w:tabs>
        <w:ind w:firstLine="851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Bibliotekos pareigybių sąrašas – 68,5, </w:t>
      </w:r>
      <w:r w:rsidR="00BC121E">
        <w:rPr>
          <w:rFonts w:ascii="Calibri" w:hAnsi="Calibri" w:cs="Calibri"/>
          <w:sz w:val="22"/>
          <w:szCs w:val="22"/>
        </w:rPr>
        <w:t>iš jų 55 kultūros ir meno</w:t>
      </w:r>
      <w:r w:rsidR="001A4313" w:rsidRPr="00A46858">
        <w:rPr>
          <w:rFonts w:ascii="Calibri" w:hAnsi="Calibri" w:cs="Calibri"/>
          <w:sz w:val="22"/>
          <w:szCs w:val="22"/>
        </w:rPr>
        <w:t xml:space="preserve"> </w:t>
      </w:r>
      <w:r w:rsidR="00BC121E">
        <w:rPr>
          <w:rFonts w:ascii="Calibri" w:hAnsi="Calibri" w:cs="Calibri"/>
          <w:sz w:val="22"/>
          <w:szCs w:val="22"/>
        </w:rPr>
        <w:t>specialistų pareigybės.</w:t>
      </w:r>
      <w:r w:rsidR="001A4313" w:rsidRPr="00A46858">
        <w:rPr>
          <w:rFonts w:ascii="Calibri" w:hAnsi="Calibri" w:cs="Calibri"/>
          <w:sz w:val="22"/>
          <w:szCs w:val="22"/>
        </w:rPr>
        <w:t xml:space="preserve"> </w:t>
      </w:r>
      <w:r w:rsidR="00A46858">
        <w:rPr>
          <w:rFonts w:ascii="Calibri" w:hAnsi="Calibri" w:cs="Calibri"/>
          <w:color w:val="000000"/>
          <w:sz w:val="22"/>
          <w:szCs w:val="22"/>
        </w:rPr>
        <w:t>15 darbuotojų dalyvavo kompetencijų ugdymo renginiuose</w:t>
      </w:r>
      <w:r w:rsidR="00BC121E">
        <w:rPr>
          <w:rFonts w:ascii="Calibri" w:hAnsi="Calibri" w:cs="Calibri"/>
          <w:color w:val="000000"/>
          <w:sz w:val="22"/>
          <w:szCs w:val="22"/>
        </w:rPr>
        <w:t xml:space="preserve"> ir mokymuose,</w:t>
      </w:r>
      <w:r w:rsidR="001B7830">
        <w:rPr>
          <w:rFonts w:ascii="Calibri" w:hAnsi="Calibri" w:cs="Calibri"/>
          <w:color w:val="000000"/>
          <w:sz w:val="22"/>
          <w:szCs w:val="22"/>
        </w:rPr>
        <w:t xml:space="preserve">  organizuota</w:t>
      </w:r>
      <w:r w:rsidR="00A46858">
        <w:rPr>
          <w:rFonts w:ascii="Calibri" w:hAnsi="Calibri" w:cs="Calibri"/>
          <w:color w:val="000000"/>
          <w:sz w:val="22"/>
          <w:szCs w:val="22"/>
        </w:rPr>
        <w:t xml:space="preserve">  biblioteki</w:t>
      </w:r>
      <w:r w:rsidR="00BC121E">
        <w:rPr>
          <w:rFonts w:ascii="Calibri" w:hAnsi="Calibri" w:cs="Calibri"/>
          <w:color w:val="000000"/>
          <w:sz w:val="22"/>
          <w:szCs w:val="22"/>
        </w:rPr>
        <w:t>ninkų atestacija</w:t>
      </w:r>
      <w:r w:rsidR="00A46858">
        <w:rPr>
          <w:rFonts w:ascii="Calibri" w:hAnsi="Calibri" w:cs="Calibri"/>
          <w:color w:val="000000"/>
          <w:sz w:val="22"/>
          <w:szCs w:val="22"/>
        </w:rPr>
        <w:t>.</w:t>
      </w:r>
    </w:p>
    <w:p w:rsidR="001A4313" w:rsidRDefault="001A4313" w:rsidP="001A4313">
      <w:pPr>
        <w:tabs>
          <w:tab w:val="left" w:pos="11340"/>
        </w:tabs>
        <w:ind w:firstLine="720"/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  <w:r w:rsidRPr="00BB1C7D">
        <w:rPr>
          <w:rFonts w:ascii="Calibri" w:hAnsi="Calibri" w:cs="Calibri"/>
          <w:b/>
          <w:bCs/>
          <w:sz w:val="22"/>
          <w:szCs w:val="22"/>
        </w:rPr>
        <w:t>2. Viešosi</w:t>
      </w:r>
      <w:r>
        <w:rPr>
          <w:rFonts w:ascii="Calibri" w:hAnsi="Calibri" w:cs="Calibri"/>
          <w:b/>
          <w:bCs/>
          <w:sz w:val="22"/>
          <w:szCs w:val="22"/>
        </w:rPr>
        <w:t>os bibliotekos finansavimas 2016</w:t>
      </w:r>
      <w:r w:rsidRPr="00BB1C7D">
        <w:rPr>
          <w:rFonts w:ascii="Calibri" w:hAnsi="Calibri" w:cs="Calibri"/>
          <w:b/>
          <w:bCs/>
          <w:sz w:val="22"/>
          <w:szCs w:val="22"/>
        </w:rPr>
        <w:t xml:space="preserve"> m.:</w:t>
      </w:r>
    </w:p>
    <w:tbl>
      <w:tblPr>
        <w:tblStyle w:val="Lentelstinklelis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134"/>
        <w:gridCol w:w="1134"/>
        <w:gridCol w:w="1417"/>
        <w:gridCol w:w="1134"/>
        <w:gridCol w:w="1134"/>
      </w:tblGrid>
      <w:tr w:rsidR="001A4313" w:rsidTr="008D571D">
        <w:trPr>
          <w:trHeight w:val="266"/>
        </w:trPr>
        <w:tc>
          <w:tcPr>
            <w:tcW w:w="1242" w:type="dxa"/>
            <w:vMerge w:val="restart"/>
          </w:tcPr>
          <w:p w:rsidR="001A4313" w:rsidRPr="009E4E92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E4E92">
              <w:rPr>
                <w:rFonts w:ascii="Calibri" w:hAnsi="Calibri" w:cs="Calibri"/>
                <w:b/>
                <w:bCs/>
                <w:sz w:val="22"/>
                <w:szCs w:val="22"/>
              </w:rPr>
              <w:t>Iš viso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, tūkst. €</w:t>
            </w:r>
            <w:r w:rsidRPr="009E4E9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4"/>
          </w:tcPr>
          <w:p w:rsidR="001A4313" w:rsidRPr="009E4E92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E4E92">
              <w:rPr>
                <w:rFonts w:ascii="Calibri" w:hAnsi="Calibri" w:cs="Calibri"/>
                <w:b/>
                <w:bCs/>
                <w:sz w:val="22"/>
                <w:szCs w:val="22"/>
              </w:rPr>
              <w:t>Savivaldybės lėšos,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tūkst. €</w:t>
            </w:r>
          </w:p>
        </w:tc>
        <w:tc>
          <w:tcPr>
            <w:tcW w:w="1417" w:type="dxa"/>
            <w:vMerge w:val="restart"/>
          </w:tcPr>
          <w:p w:rsid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Valstybės lėšo</w:t>
            </w:r>
            <w:r w:rsidRPr="009E4E9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s, </w:t>
            </w:r>
          </w:p>
          <w:p w:rsidR="001A4313" w:rsidRPr="009E4E92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tūkst. €</w:t>
            </w:r>
            <w:r w:rsidRPr="009E4E9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1A4313" w:rsidRPr="009E4E92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A4313" w:rsidRPr="009E4E92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E4E9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ES lėšos,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tūkst. €</w:t>
            </w:r>
          </w:p>
        </w:tc>
        <w:tc>
          <w:tcPr>
            <w:tcW w:w="1134" w:type="dxa"/>
            <w:vMerge w:val="restart"/>
          </w:tcPr>
          <w:p w:rsidR="001A4313" w:rsidRPr="009E4E92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Kiti šalti</w:t>
            </w:r>
            <w:r w:rsidRPr="009E4E92">
              <w:rPr>
                <w:rFonts w:ascii="Calibri" w:hAnsi="Calibri" w:cs="Calibri"/>
                <w:b/>
                <w:bCs/>
                <w:sz w:val="22"/>
                <w:szCs w:val="22"/>
              </w:rPr>
              <w:t>niai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, tūkst. €</w:t>
            </w:r>
          </w:p>
        </w:tc>
      </w:tr>
      <w:tr w:rsidR="001A4313" w:rsidTr="008D571D">
        <w:trPr>
          <w:trHeight w:val="270"/>
        </w:trPr>
        <w:tc>
          <w:tcPr>
            <w:tcW w:w="1242" w:type="dxa"/>
            <w:vMerge/>
          </w:tcPr>
          <w:p w:rsidR="001A4313" w:rsidRPr="00E06C5A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Viso</w:t>
            </w:r>
          </w:p>
          <w:p w:rsid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3"/>
          </w:tcPr>
          <w:p w:rsid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Iš jų</w:t>
            </w:r>
          </w:p>
        </w:tc>
        <w:tc>
          <w:tcPr>
            <w:tcW w:w="1417" w:type="dxa"/>
            <w:vMerge/>
          </w:tcPr>
          <w:p w:rsidR="001A4313" w:rsidRPr="00E06C5A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A4313" w:rsidRPr="00E06C5A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A4313" w:rsidRPr="00E06C5A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A4313" w:rsidRPr="004D0C9E" w:rsidTr="008D571D">
        <w:trPr>
          <w:trHeight w:val="270"/>
        </w:trPr>
        <w:tc>
          <w:tcPr>
            <w:tcW w:w="1242" w:type="dxa"/>
            <w:vMerge/>
          </w:tcPr>
          <w:p w:rsidR="001A4313" w:rsidRPr="004D0C9E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A4313" w:rsidRPr="004D0C9E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1A4313" w:rsidRPr="004D0C9E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Lėšos aplinkai finansuoti</w:t>
            </w:r>
          </w:p>
        </w:tc>
        <w:tc>
          <w:tcPr>
            <w:tcW w:w="1134" w:type="dxa"/>
          </w:tcPr>
          <w:p w:rsidR="001A4313" w:rsidRPr="004D0C9E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Surinktos pajamos</w:t>
            </w:r>
          </w:p>
        </w:tc>
        <w:tc>
          <w:tcPr>
            <w:tcW w:w="1134" w:type="dxa"/>
          </w:tcPr>
          <w:p w:rsidR="001A4313" w:rsidRPr="004D0C9E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0C9E">
              <w:rPr>
                <w:rFonts w:ascii="Calibri" w:hAnsi="Calibri" w:cs="Calibri"/>
                <w:b/>
                <w:bCs/>
                <w:sz w:val="22"/>
                <w:szCs w:val="22"/>
              </w:rPr>
              <w:t>Projektai</w:t>
            </w:r>
          </w:p>
        </w:tc>
        <w:tc>
          <w:tcPr>
            <w:tcW w:w="1417" w:type="dxa"/>
            <w:vMerge/>
          </w:tcPr>
          <w:p w:rsidR="001A4313" w:rsidRPr="004D0C9E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A4313" w:rsidRPr="004D0C9E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A4313" w:rsidRPr="004D0C9E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A4313" w:rsidTr="008D571D">
        <w:tc>
          <w:tcPr>
            <w:tcW w:w="1242" w:type="dxa"/>
          </w:tcPr>
          <w:p w:rsidR="001A4313" w:rsidRPr="00F656B0" w:rsidRDefault="00BA5D30" w:rsidP="008D571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707875, 90</w:t>
            </w:r>
          </w:p>
        </w:tc>
        <w:tc>
          <w:tcPr>
            <w:tcW w:w="1276" w:type="dxa"/>
          </w:tcPr>
          <w:p w:rsidR="001A4313" w:rsidRPr="00F656B0" w:rsidRDefault="00BA5D30" w:rsidP="008D571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588789, 00</w:t>
            </w:r>
          </w:p>
        </w:tc>
        <w:tc>
          <w:tcPr>
            <w:tcW w:w="1276" w:type="dxa"/>
          </w:tcPr>
          <w:p w:rsidR="001A4313" w:rsidRPr="00F656B0" w:rsidRDefault="00BA5D30" w:rsidP="008D571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576000, 00</w:t>
            </w:r>
          </w:p>
        </w:tc>
        <w:tc>
          <w:tcPr>
            <w:tcW w:w="1134" w:type="dxa"/>
          </w:tcPr>
          <w:p w:rsidR="001A4313" w:rsidRPr="00F656B0" w:rsidRDefault="00BA5D30" w:rsidP="008D571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9339, 00</w:t>
            </w:r>
          </w:p>
        </w:tc>
        <w:tc>
          <w:tcPr>
            <w:tcW w:w="1134" w:type="dxa"/>
          </w:tcPr>
          <w:p w:rsidR="001A4313" w:rsidRPr="00F656B0" w:rsidRDefault="00BA5D30" w:rsidP="008D571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3450, 00</w:t>
            </w:r>
          </w:p>
        </w:tc>
        <w:tc>
          <w:tcPr>
            <w:tcW w:w="1417" w:type="dxa"/>
          </w:tcPr>
          <w:p w:rsidR="001A4313" w:rsidRPr="00F656B0" w:rsidRDefault="00B5577E" w:rsidP="008D571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99779, 75</w:t>
            </w:r>
          </w:p>
        </w:tc>
        <w:tc>
          <w:tcPr>
            <w:tcW w:w="1134" w:type="dxa"/>
          </w:tcPr>
          <w:p w:rsidR="001A4313" w:rsidRPr="00F656B0" w:rsidRDefault="00B5577E" w:rsidP="008D571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10784, 66</w:t>
            </w:r>
          </w:p>
        </w:tc>
        <w:tc>
          <w:tcPr>
            <w:tcW w:w="1134" w:type="dxa"/>
          </w:tcPr>
          <w:p w:rsidR="001A4313" w:rsidRPr="00F656B0" w:rsidRDefault="00BA5D30" w:rsidP="008D571D">
            <w:pPr>
              <w:tabs>
                <w:tab w:val="left" w:pos="11340"/>
              </w:tabs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3945, 24</w:t>
            </w:r>
          </w:p>
        </w:tc>
      </w:tr>
    </w:tbl>
    <w:p w:rsidR="00F17561" w:rsidRPr="00B5577E" w:rsidRDefault="00F17561" w:rsidP="00F17561">
      <w:pPr>
        <w:tabs>
          <w:tab w:val="left" w:pos="11340"/>
        </w:tabs>
        <w:ind w:firstLine="851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bookmarkStart w:id="1" w:name="_Toc476224339"/>
      <w:r w:rsidRPr="00B5577E">
        <w:rPr>
          <w:rFonts w:asciiTheme="minorHAnsi" w:hAnsiTheme="minorHAnsi" w:cstheme="minorHAnsi"/>
          <w:b/>
          <w:sz w:val="22"/>
          <w:szCs w:val="22"/>
        </w:rPr>
        <w:t xml:space="preserve">Bibliotekos biudžetas gavo 99779, 75 </w:t>
      </w:r>
      <w:proofErr w:type="spellStart"/>
      <w:r w:rsidRPr="00B5577E">
        <w:rPr>
          <w:rFonts w:asciiTheme="minorHAnsi" w:hAnsiTheme="minorHAnsi" w:cstheme="minorHAnsi"/>
          <w:b/>
          <w:sz w:val="22"/>
          <w:szCs w:val="22"/>
        </w:rPr>
        <w:t>Eur</w:t>
      </w:r>
      <w:proofErr w:type="spellEnd"/>
      <w:r w:rsidRPr="00B5577E">
        <w:rPr>
          <w:rFonts w:asciiTheme="minorHAnsi" w:hAnsiTheme="minorHAnsi" w:cstheme="minorHAnsi"/>
          <w:b/>
          <w:sz w:val="22"/>
          <w:szCs w:val="22"/>
        </w:rPr>
        <w:t xml:space="preserve"> valstybės lėšų,</w:t>
      </w:r>
      <w:r w:rsidRPr="00B5577E">
        <w:rPr>
          <w:rFonts w:asciiTheme="minorHAnsi" w:hAnsiTheme="minorHAnsi" w:cstheme="minorHAnsi"/>
          <w:sz w:val="22"/>
          <w:szCs w:val="22"/>
        </w:rPr>
        <w:t xml:space="preserve"> iš jų 28095, 0</w:t>
      </w:r>
      <w:r w:rsidR="00686AF2">
        <w:rPr>
          <w:rFonts w:asciiTheme="minorHAnsi" w:hAnsiTheme="minorHAnsi" w:cstheme="minorHAnsi"/>
          <w:sz w:val="22"/>
          <w:szCs w:val="22"/>
        </w:rPr>
        <w:t xml:space="preserve"> € buvo skirta</w:t>
      </w:r>
      <w:r w:rsidRPr="00B5577E">
        <w:rPr>
          <w:rFonts w:asciiTheme="minorHAnsi" w:hAnsiTheme="minorHAnsi" w:cstheme="minorHAnsi"/>
          <w:sz w:val="22"/>
          <w:szCs w:val="22"/>
        </w:rPr>
        <w:t xml:space="preserve"> bibliotekininkų darbo užmokesčio kėlimui nuo liepos 1 d. ir 2999, 0 € MMA pakėlimui, 43644, 0 € dokumentų įsigijimui, 1600, 0 € – iš Darbo biržos, 23075, 75 € programų ir projektų vykdymui bei 366, 0 € mokinio krepšelio lėšų.</w:t>
      </w:r>
      <w:bookmarkEnd w:id="1"/>
    </w:p>
    <w:p w:rsidR="00F17561" w:rsidRPr="00B5577E" w:rsidRDefault="00F17561" w:rsidP="00F17561">
      <w:pPr>
        <w:tabs>
          <w:tab w:val="left" w:pos="11340"/>
        </w:tabs>
        <w:ind w:firstLine="851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B5577E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Toc476224340"/>
      <w:r w:rsidRPr="00B5577E">
        <w:rPr>
          <w:rFonts w:asciiTheme="minorHAnsi" w:hAnsiTheme="minorHAnsi" w:cstheme="minorHAnsi"/>
          <w:b/>
          <w:sz w:val="22"/>
          <w:szCs w:val="22"/>
        </w:rPr>
        <w:t>Gauta 10784, 66 € Europos sąjungos struktūrinių fondų lėšų:</w:t>
      </w:r>
      <w:r w:rsidRPr="00B5577E">
        <w:rPr>
          <w:rFonts w:asciiTheme="minorHAnsi" w:hAnsiTheme="minorHAnsi" w:cstheme="minorHAnsi"/>
          <w:sz w:val="22"/>
          <w:szCs w:val="22"/>
        </w:rPr>
        <w:t xml:space="preserve"> 991, 16 neformaliajam mokinių švietimui ir 9793, 5 € projekto „IT kartos iniciatyvos bibliotekoje“ vykdymui.</w:t>
      </w:r>
      <w:bookmarkEnd w:id="2"/>
    </w:p>
    <w:p w:rsidR="001A4313" w:rsidRPr="00B5577E" w:rsidRDefault="000F5F46" w:rsidP="001A4313">
      <w:pPr>
        <w:tabs>
          <w:tab w:val="left" w:pos="11340"/>
        </w:tabs>
        <w:ind w:firstLine="851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B5577E">
        <w:rPr>
          <w:rFonts w:asciiTheme="minorHAnsi" w:hAnsiTheme="minorHAnsi" w:cstheme="minorHAnsi"/>
          <w:sz w:val="22"/>
          <w:szCs w:val="22"/>
        </w:rPr>
        <w:t>Kreditorinis įsiskolinimas 2017</w:t>
      </w:r>
      <w:r w:rsidR="00B5577E">
        <w:rPr>
          <w:rFonts w:asciiTheme="minorHAnsi" w:hAnsiTheme="minorHAnsi" w:cstheme="minorHAnsi"/>
          <w:sz w:val="22"/>
          <w:szCs w:val="22"/>
        </w:rPr>
        <w:t xml:space="preserve"> m. pradžioje buvo </w:t>
      </w:r>
      <w:r w:rsidR="001A4313" w:rsidRPr="00B5577E">
        <w:rPr>
          <w:rFonts w:asciiTheme="minorHAnsi" w:hAnsiTheme="minorHAnsi" w:cstheme="minorHAnsi"/>
          <w:sz w:val="22"/>
          <w:szCs w:val="22"/>
        </w:rPr>
        <w:t xml:space="preserve"> </w:t>
      </w:r>
      <w:r w:rsidR="00B5577E" w:rsidRPr="00B5577E">
        <w:rPr>
          <w:rFonts w:ascii="Calibri" w:hAnsi="Calibri" w:cs="Calibri"/>
          <w:sz w:val="22"/>
          <w:szCs w:val="22"/>
        </w:rPr>
        <w:t xml:space="preserve">– 991, 95 </w:t>
      </w:r>
      <w:r w:rsidR="001A4313" w:rsidRPr="00B5577E">
        <w:rPr>
          <w:rFonts w:asciiTheme="minorHAnsi" w:hAnsiTheme="minorHAnsi" w:cstheme="minorHAnsi"/>
          <w:sz w:val="22"/>
          <w:szCs w:val="22"/>
        </w:rPr>
        <w:t xml:space="preserve"> </w:t>
      </w:r>
      <w:r w:rsidR="001A4313" w:rsidRPr="00B5577E">
        <w:rPr>
          <w:rFonts w:asciiTheme="minorHAnsi" w:hAnsiTheme="minorHAnsi" w:cstheme="minorHAnsi"/>
          <w:bCs/>
          <w:sz w:val="22"/>
          <w:szCs w:val="22"/>
        </w:rPr>
        <w:t>€</w:t>
      </w:r>
      <w:r w:rsidRPr="00B5577E">
        <w:rPr>
          <w:rFonts w:asciiTheme="minorHAnsi" w:hAnsiTheme="minorHAnsi" w:cstheme="minorHAnsi"/>
          <w:sz w:val="22"/>
          <w:szCs w:val="22"/>
        </w:rPr>
        <w:t xml:space="preserve"> (2016 </w:t>
      </w:r>
      <w:r w:rsidR="001A4313" w:rsidRPr="00B5577E">
        <w:rPr>
          <w:rFonts w:asciiTheme="minorHAnsi" w:hAnsiTheme="minorHAnsi" w:cstheme="minorHAnsi"/>
          <w:sz w:val="22"/>
          <w:szCs w:val="22"/>
        </w:rPr>
        <w:t xml:space="preserve">m. –  </w:t>
      </w:r>
      <w:r w:rsidRPr="00B5577E">
        <w:rPr>
          <w:rFonts w:asciiTheme="minorHAnsi" w:hAnsiTheme="minorHAnsi" w:cstheme="minorHAnsi"/>
          <w:sz w:val="22"/>
          <w:szCs w:val="22"/>
        </w:rPr>
        <w:t>642,03</w:t>
      </w:r>
      <w:r w:rsidR="001A4313" w:rsidRPr="00B5577E">
        <w:rPr>
          <w:rFonts w:asciiTheme="minorHAnsi" w:hAnsiTheme="minorHAnsi" w:cstheme="minorHAnsi"/>
          <w:sz w:val="22"/>
          <w:szCs w:val="22"/>
        </w:rPr>
        <w:t xml:space="preserve"> </w:t>
      </w:r>
      <w:r w:rsidR="001A4313" w:rsidRPr="00B5577E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1A4313" w:rsidRPr="00B5577E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1A4313" w:rsidRPr="00B5577E" w:rsidRDefault="001A4313" w:rsidP="001A4313">
      <w:pPr>
        <w:tabs>
          <w:tab w:val="left" w:pos="11340"/>
        </w:tabs>
        <w:ind w:firstLine="851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B5577E">
        <w:rPr>
          <w:rFonts w:asciiTheme="minorHAnsi" w:hAnsiTheme="minorHAnsi" w:cstheme="minorHAnsi"/>
          <w:sz w:val="22"/>
          <w:szCs w:val="22"/>
        </w:rPr>
        <w:t xml:space="preserve">Dokumentams įsigyti iš visų finansavimo šaltinių buvo panaudota </w:t>
      </w:r>
      <w:r w:rsidR="00B5577E" w:rsidRPr="00B5577E">
        <w:rPr>
          <w:rFonts w:asciiTheme="minorHAnsi" w:hAnsiTheme="minorHAnsi" w:cstheme="minorHAnsi"/>
          <w:sz w:val="22"/>
          <w:szCs w:val="22"/>
        </w:rPr>
        <w:t>55644</w:t>
      </w:r>
      <w:r w:rsidRPr="00B5577E">
        <w:rPr>
          <w:rFonts w:asciiTheme="minorHAnsi" w:hAnsiTheme="minorHAnsi" w:cstheme="minorHAnsi"/>
          <w:sz w:val="22"/>
          <w:szCs w:val="22"/>
        </w:rPr>
        <w:t xml:space="preserve">, 0 €, iš jų savivaldybės lėšos periodikos įsigijimui sudarė </w:t>
      </w:r>
      <w:r w:rsidR="00B5577E" w:rsidRPr="00B5577E">
        <w:rPr>
          <w:rFonts w:asciiTheme="minorHAnsi" w:hAnsiTheme="minorHAnsi" w:cstheme="minorHAnsi"/>
          <w:sz w:val="22"/>
          <w:szCs w:val="22"/>
        </w:rPr>
        <w:t>11231, 0</w:t>
      </w:r>
      <w:r w:rsidRPr="00B5577E">
        <w:rPr>
          <w:rFonts w:asciiTheme="minorHAnsi" w:hAnsiTheme="minorHAnsi" w:cstheme="minorHAnsi"/>
          <w:sz w:val="22"/>
          <w:szCs w:val="22"/>
        </w:rPr>
        <w:t xml:space="preserve"> €.</w:t>
      </w:r>
    </w:p>
    <w:p w:rsidR="001A4313" w:rsidRPr="00B5577E" w:rsidRDefault="001A4313" w:rsidP="001A4313">
      <w:pPr>
        <w:tabs>
          <w:tab w:val="left" w:pos="11340"/>
        </w:tabs>
        <w:ind w:firstLine="851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5577E">
        <w:rPr>
          <w:rFonts w:asciiTheme="minorHAnsi" w:hAnsiTheme="minorHAnsi" w:cstheme="minorHAnsi"/>
          <w:bCs/>
          <w:sz w:val="22"/>
          <w:szCs w:val="22"/>
        </w:rPr>
        <w:lastRenderedPageBreak/>
        <w:t>Vien</w:t>
      </w:r>
      <w:r w:rsidR="000F5F46" w:rsidRPr="00B5577E">
        <w:rPr>
          <w:rFonts w:asciiTheme="minorHAnsi" w:hAnsiTheme="minorHAnsi" w:cstheme="minorHAnsi"/>
          <w:bCs/>
          <w:sz w:val="22"/>
          <w:szCs w:val="22"/>
        </w:rPr>
        <w:t>am savivaldybės gyventojui naujiems dokumentams įsigyti buvo skirta 0, 99 € (2015</w:t>
      </w:r>
      <w:r w:rsidRPr="00B5577E">
        <w:rPr>
          <w:rFonts w:asciiTheme="minorHAnsi" w:hAnsiTheme="minorHAnsi" w:cstheme="minorHAnsi"/>
          <w:bCs/>
          <w:sz w:val="22"/>
          <w:szCs w:val="22"/>
        </w:rPr>
        <w:t xml:space="preserve"> m. – </w:t>
      </w:r>
      <w:r w:rsidR="000F5F46" w:rsidRPr="00B5577E">
        <w:rPr>
          <w:rFonts w:asciiTheme="minorHAnsi" w:hAnsiTheme="minorHAnsi" w:cstheme="minorHAnsi"/>
          <w:bCs/>
          <w:sz w:val="22"/>
          <w:szCs w:val="22"/>
        </w:rPr>
        <w:t>0, 86</w:t>
      </w:r>
      <w:r w:rsidRPr="00B5577E">
        <w:rPr>
          <w:rFonts w:asciiTheme="minorHAnsi" w:hAnsiTheme="minorHAnsi" w:cstheme="minorHAnsi"/>
          <w:bCs/>
          <w:sz w:val="22"/>
          <w:szCs w:val="22"/>
        </w:rPr>
        <w:t xml:space="preserve"> €)</w:t>
      </w:r>
      <w:r w:rsidRPr="00B5577E">
        <w:rPr>
          <w:rFonts w:asciiTheme="minorHAnsi" w:hAnsiTheme="minorHAnsi" w:cstheme="minorHAnsi"/>
          <w:sz w:val="22"/>
          <w:szCs w:val="22"/>
        </w:rPr>
        <w:t xml:space="preserve">, iš jų </w:t>
      </w:r>
      <w:r w:rsidR="000F5F46" w:rsidRPr="00B5577E">
        <w:rPr>
          <w:rFonts w:asciiTheme="minorHAnsi" w:hAnsiTheme="minorHAnsi" w:cstheme="minorHAnsi"/>
          <w:sz w:val="22"/>
          <w:szCs w:val="22"/>
        </w:rPr>
        <w:t xml:space="preserve">valstybės lėšų – 0, 78 €, </w:t>
      </w:r>
      <w:r w:rsidRPr="00B5577E">
        <w:rPr>
          <w:rFonts w:asciiTheme="minorHAnsi" w:hAnsiTheme="minorHAnsi" w:cstheme="minorHAnsi"/>
          <w:sz w:val="22"/>
          <w:szCs w:val="22"/>
        </w:rPr>
        <w:t>savivaldy</w:t>
      </w:r>
      <w:r w:rsidR="000F5F46" w:rsidRPr="00B5577E">
        <w:rPr>
          <w:rFonts w:asciiTheme="minorHAnsi" w:hAnsiTheme="minorHAnsi" w:cstheme="minorHAnsi"/>
          <w:sz w:val="22"/>
          <w:szCs w:val="22"/>
        </w:rPr>
        <w:t>bės – 0, 21 €.</w:t>
      </w:r>
      <w:r w:rsidRPr="00B5577E">
        <w:rPr>
          <w:rFonts w:asciiTheme="minorHAnsi" w:hAnsiTheme="minorHAnsi" w:cstheme="minorHAnsi"/>
          <w:sz w:val="22"/>
          <w:szCs w:val="22"/>
        </w:rPr>
        <w:t xml:space="preserve"> </w:t>
      </w:r>
      <w:r w:rsidRPr="00B5577E">
        <w:rPr>
          <w:rFonts w:asciiTheme="minorHAnsi" w:hAnsiTheme="minorHAnsi" w:cstheme="minorHAnsi"/>
          <w:bCs/>
          <w:sz w:val="22"/>
          <w:szCs w:val="22"/>
        </w:rPr>
        <w:t xml:space="preserve">Vidutinė naujos knygos kaina </w:t>
      </w:r>
      <w:r w:rsidR="000F5F46" w:rsidRPr="00B5577E">
        <w:rPr>
          <w:rFonts w:asciiTheme="minorHAnsi" w:hAnsiTheme="minorHAnsi" w:cstheme="minorHAnsi"/>
          <w:bCs/>
          <w:sz w:val="22"/>
          <w:szCs w:val="22"/>
        </w:rPr>
        <w:t>– 7, 13</w:t>
      </w:r>
      <w:r w:rsidRPr="00B5577E">
        <w:rPr>
          <w:rFonts w:asciiTheme="minorHAnsi" w:hAnsiTheme="minorHAnsi" w:cstheme="minorHAnsi"/>
          <w:bCs/>
          <w:sz w:val="22"/>
          <w:szCs w:val="22"/>
        </w:rPr>
        <w:t xml:space="preserve"> € </w:t>
      </w:r>
      <w:r w:rsidR="000F5F46" w:rsidRPr="00B5577E">
        <w:rPr>
          <w:rFonts w:asciiTheme="minorHAnsi" w:hAnsiTheme="minorHAnsi" w:cstheme="minorHAnsi"/>
          <w:sz w:val="22"/>
          <w:szCs w:val="22"/>
        </w:rPr>
        <w:t>(2015</w:t>
      </w:r>
      <w:r w:rsidRPr="00B5577E">
        <w:rPr>
          <w:rFonts w:asciiTheme="minorHAnsi" w:hAnsiTheme="minorHAnsi" w:cstheme="minorHAnsi"/>
          <w:sz w:val="22"/>
          <w:szCs w:val="22"/>
        </w:rPr>
        <w:t xml:space="preserve"> m. –</w:t>
      </w:r>
      <w:r w:rsidR="000F5F46" w:rsidRPr="00B5577E">
        <w:rPr>
          <w:rFonts w:asciiTheme="minorHAnsi" w:hAnsiTheme="minorHAnsi" w:cstheme="minorHAnsi"/>
          <w:sz w:val="22"/>
          <w:szCs w:val="22"/>
        </w:rPr>
        <w:t xml:space="preserve"> 6, 89</w:t>
      </w:r>
      <w:r w:rsidRPr="00B5577E">
        <w:rPr>
          <w:rFonts w:asciiTheme="minorHAnsi" w:hAnsiTheme="minorHAnsi" w:cstheme="minorHAnsi"/>
          <w:sz w:val="22"/>
          <w:szCs w:val="22"/>
        </w:rPr>
        <w:t xml:space="preserve"> €).</w:t>
      </w:r>
    </w:p>
    <w:p w:rsidR="001A4313" w:rsidRPr="00504DA3" w:rsidRDefault="001A4313" w:rsidP="001A4313">
      <w:pPr>
        <w:tabs>
          <w:tab w:val="left" w:pos="11340"/>
        </w:tabs>
        <w:ind w:firstLine="720"/>
        <w:jc w:val="both"/>
        <w:outlineLvl w:val="0"/>
        <w:rPr>
          <w:rFonts w:ascii="Calibri" w:hAnsi="Calibri" w:cs="Calibri"/>
          <w:sz w:val="22"/>
          <w:szCs w:val="22"/>
        </w:rPr>
      </w:pPr>
      <w:r w:rsidRPr="000F5F46">
        <w:rPr>
          <w:rFonts w:ascii="Calibri" w:hAnsi="Calibri" w:cs="Calibri"/>
          <w:bCs/>
          <w:sz w:val="22"/>
          <w:szCs w:val="22"/>
        </w:rPr>
        <w:t>3. Viešosios</w:t>
      </w:r>
      <w:r w:rsidRPr="00504DA3">
        <w:rPr>
          <w:rFonts w:ascii="Calibri" w:hAnsi="Calibri" w:cs="Calibri"/>
          <w:b/>
          <w:bCs/>
          <w:sz w:val="22"/>
          <w:szCs w:val="22"/>
        </w:rPr>
        <w:t xml:space="preserve"> bibliotekos veiklos organizavimas. </w:t>
      </w:r>
      <w:r w:rsidRPr="00504DA3">
        <w:rPr>
          <w:rFonts w:ascii="Calibri" w:hAnsi="Calibri" w:cs="Calibri"/>
          <w:sz w:val="22"/>
          <w:szCs w:val="22"/>
        </w:rPr>
        <w:t>Pagrindiniai darbo rodikliai: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990"/>
        <w:gridCol w:w="990"/>
        <w:gridCol w:w="990"/>
        <w:gridCol w:w="990"/>
        <w:gridCol w:w="979"/>
        <w:gridCol w:w="1134"/>
        <w:gridCol w:w="1134"/>
        <w:gridCol w:w="1099"/>
      </w:tblGrid>
      <w:tr w:rsidR="001A4313" w:rsidRPr="001A4313" w:rsidTr="008D571D">
        <w:tc>
          <w:tcPr>
            <w:tcW w:w="1548" w:type="dxa"/>
            <w:tcBorders>
              <w:bottom w:val="nil"/>
            </w:tcBorders>
          </w:tcPr>
          <w:p w:rsidR="001A4313" w:rsidRP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1A4313" w:rsidRP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43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Iš viso SVB</w:t>
            </w:r>
          </w:p>
        </w:tc>
        <w:tc>
          <w:tcPr>
            <w:tcW w:w="1980" w:type="dxa"/>
            <w:gridSpan w:val="2"/>
          </w:tcPr>
          <w:p w:rsidR="001A4313" w:rsidRP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43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Viešojoje bibliotekoje</w:t>
            </w:r>
          </w:p>
        </w:tc>
        <w:tc>
          <w:tcPr>
            <w:tcW w:w="2113" w:type="dxa"/>
            <w:gridSpan w:val="2"/>
          </w:tcPr>
          <w:p w:rsidR="001A4313" w:rsidRP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43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Draugystės bibliotekoje</w:t>
            </w:r>
          </w:p>
        </w:tc>
        <w:tc>
          <w:tcPr>
            <w:tcW w:w="2233" w:type="dxa"/>
            <w:gridSpan w:val="2"/>
          </w:tcPr>
          <w:p w:rsidR="001A4313" w:rsidRP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43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Kaimo bibliotekose</w:t>
            </w:r>
          </w:p>
        </w:tc>
      </w:tr>
      <w:tr w:rsidR="001A4313" w:rsidRPr="001A4313" w:rsidTr="008D571D">
        <w:tc>
          <w:tcPr>
            <w:tcW w:w="1548" w:type="dxa"/>
            <w:tcBorders>
              <w:top w:val="nil"/>
            </w:tcBorders>
          </w:tcPr>
          <w:p w:rsidR="001A4313" w:rsidRP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1A4313" w:rsidRP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43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2016 m. </w:t>
            </w:r>
          </w:p>
        </w:tc>
        <w:tc>
          <w:tcPr>
            <w:tcW w:w="990" w:type="dxa"/>
          </w:tcPr>
          <w:p w:rsidR="001A4313" w:rsidRP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43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2015 m. </w:t>
            </w:r>
          </w:p>
        </w:tc>
        <w:tc>
          <w:tcPr>
            <w:tcW w:w="990" w:type="dxa"/>
          </w:tcPr>
          <w:p w:rsidR="001A4313" w:rsidRP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43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2016 m</w:t>
            </w:r>
          </w:p>
        </w:tc>
        <w:tc>
          <w:tcPr>
            <w:tcW w:w="990" w:type="dxa"/>
          </w:tcPr>
          <w:p w:rsidR="001A4313" w:rsidRP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43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2015 m. </w:t>
            </w:r>
          </w:p>
        </w:tc>
        <w:tc>
          <w:tcPr>
            <w:tcW w:w="979" w:type="dxa"/>
          </w:tcPr>
          <w:p w:rsidR="001A4313" w:rsidRP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43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2016 m</w:t>
            </w:r>
          </w:p>
        </w:tc>
        <w:tc>
          <w:tcPr>
            <w:tcW w:w="1134" w:type="dxa"/>
          </w:tcPr>
          <w:p w:rsidR="001A4313" w:rsidRP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43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2015 m. </w:t>
            </w:r>
          </w:p>
        </w:tc>
        <w:tc>
          <w:tcPr>
            <w:tcW w:w="1134" w:type="dxa"/>
          </w:tcPr>
          <w:p w:rsidR="001A4313" w:rsidRP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43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2016 m</w:t>
            </w:r>
          </w:p>
        </w:tc>
        <w:tc>
          <w:tcPr>
            <w:tcW w:w="1099" w:type="dxa"/>
          </w:tcPr>
          <w:p w:rsidR="001A4313" w:rsidRP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43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2015 m. </w:t>
            </w:r>
          </w:p>
        </w:tc>
      </w:tr>
      <w:tr w:rsidR="001A4313" w:rsidRPr="001A4313" w:rsidTr="008D571D">
        <w:tc>
          <w:tcPr>
            <w:tcW w:w="1548" w:type="dxa"/>
          </w:tcPr>
          <w:p w:rsidR="001A4313" w:rsidRP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4313">
              <w:rPr>
                <w:rFonts w:asciiTheme="minorHAnsi" w:hAnsiTheme="minorHAnsi" w:cstheme="minorHAnsi"/>
                <w:sz w:val="22"/>
                <w:szCs w:val="22"/>
              </w:rPr>
              <w:t xml:space="preserve">Vartotojų sutelkimo </w:t>
            </w:r>
            <w:r w:rsidRPr="001A43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%</w:t>
            </w:r>
          </w:p>
        </w:tc>
        <w:tc>
          <w:tcPr>
            <w:tcW w:w="990" w:type="dxa"/>
          </w:tcPr>
          <w:p w:rsidR="001A4313" w:rsidRP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43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19, 8</w:t>
            </w:r>
          </w:p>
        </w:tc>
        <w:tc>
          <w:tcPr>
            <w:tcW w:w="990" w:type="dxa"/>
          </w:tcPr>
          <w:p w:rsidR="001A4313" w:rsidRP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4313">
              <w:rPr>
                <w:rFonts w:asciiTheme="minorHAnsi" w:hAnsiTheme="minorHAnsi" w:cstheme="minorHAnsi"/>
                <w:bCs/>
                <w:sz w:val="22"/>
                <w:szCs w:val="22"/>
              </w:rPr>
              <w:t>18, 9</w:t>
            </w:r>
          </w:p>
        </w:tc>
        <w:tc>
          <w:tcPr>
            <w:tcW w:w="990" w:type="dxa"/>
          </w:tcPr>
          <w:p w:rsidR="001A4313" w:rsidRP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43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13, 0</w:t>
            </w:r>
          </w:p>
        </w:tc>
        <w:tc>
          <w:tcPr>
            <w:tcW w:w="990" w:type="dxa"/>
          </w:tcPr>
          <w:p w:rsidR="001A4313" w:rsidRP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4313">
              <w:rPr>
                <w:rFonts w:asciiTheme="minorHAnsi" w:hAnsiTheme="minorHAnsi" w:cstheme="minorHAnsi"/>
                <w:bCs/>
                <w:sz w:val="22"/>
                <w:szCs w:val="22"/>
              </w:rPr>
              <w:t>12, 4</w:t>
            </w:r>
          </w:p>
        </w:tc>
        <w:tc>
          <w:tcPr>
            <w:tcW w:w="979" w:type="dxa"/>
          </w:tcPr>
          <w:p w:rsidR="001A4313" w:rsidRP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43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4, 7</w:t>
            </w:r>
          </w:p>
        </w:tc>
        <w:tc>
          <w:tcPr>
            <w:tcW w:w="1134" w:type="dxa"/>
          </w:tcPr>
          <w:p w:rsidR="001A4313" w:rsidRP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4313">
              <w:rPr>
                <w:rFonts w:asciiTheme="minorHAnsi" w:hAnsiTheme="minorHAnsi" w:cstheme="minorHAnsi"/>
                <w:bCs/>
                <w:sz w:val="22"/>
                <w:szCs w:val="22"/>
              </w:rPr>
              <w:t>4, 3</w:t>
            </w:r>
          </w:p>
        </w:tc>
        <w:tc>
          <w:tcPr>
            <w:tcW w:w="1134" w:type="dxa"/>
          </w:tcPr>
          <w:p w:rsidR="001A4313" w:rsidRP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43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23, 9</w:t>
            </w:r>
          </w:p>
        </w:tc>
        <w:tc>
          <w:tcPr>
            <w:tcW w:w="1099" w:type="dxa"/>
          </w:tcPr>
          <w:p w:rsidR="001A4313" w:rsidRP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4313">
              <w:rPr>
                <w:rFonts w:asciiTheme="minorHAnsi" w:hAnsiTheme="minorHAnsi" w:cstheme="minorHAnsi"/>
                <w:bCs/>
                <w:sz w:val="22"/>
                <w:szCs w:val="22"/>
              </w:rPr>
              <w:t>23, 0</w:t>
            </w:r>
          </w:p>
        </w:tc>
      </w:tr>
      <w:tr w:rsidR="001A4313" w:rsidRPr="001A4313" w:rsidTr="008D571D">
        <w:tc>
          <w:tcPr>
            <w:tcW w:w="1548" w:type="dxa"/>
          </w:tcPr>
          <w:p w:rsidR="001A4313" w:rsidRP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4313">
              <w:rPr>
                <w:rFonts w:asciiTheme="minorHAnsi" w:hAnsiTheme="minorHAnsi" w:cstheme="minorHAnsi"/>
                <w:sz w:val="22"/>
                <w:szCs w:val="22"/>
              </w:rPr>
              <w:t>Vartotojų skaičius</w:t>
            </w:r>
          </w:p>
        </w:tc>
        <w:tc>
          <w:tcPr>
            <w:tcW w:w="990" w:type="dxa"/>
          </w:tcPr>
          <w:p w:rsidR="001A4313" w:rsidRP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43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11034</w:t>
            </w:r>
          </w:p>
        </w:tc>
        <w:tc>
          <w:tcPr>
            <w:tcW w:w="990" w:type="dxa"/>
          </w:tcPr>
          <w:p w:rsidR="001A4313" w:rsidRP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4313">
              <w:rPr>
                <w:rFonts w:asciiTheme="minorHAnsi" w:hAnsiTheme="minorHAnsi" w:cstheme="minorHAnsi"/>
                <w:bCs/>
                <w:sz w:val="22"/>
                <w:szCs w:val="22"/>
              </w:rPr>
              <w:t>10809</w:t>
            </w:r>
          </w:p>
        </w:tc>
        <w:tc>
          <w:tcPr>
            <w:tcW w:w="990" w:type="dxa"/>
          </w:tcPr>
          <w:p w:rsidR="001A4313" w:rsidRP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43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4748</w:t>
            </w:r>
          </w:p>
        </w:tc>
        <w:tc>
          <w:tcPr>
            <w:tcW w:w="990" w:type="dxa"/>
          </w:tcPr>
          <w:p w:rsidR="001A4313" w:rsidRP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4313">
              <w:rPr>
                <w:rFonts w:asciiTheme="minorHAnsi" w:hAnsiTheme="minorHAnsi" w:cstheme="minorHAnsi"/>
                <w:bCs/>
                <w:sz w:val="22"/>
                <w:szCs w:val="22"/>
              </w:rPr>
              <w:t>4664</w:t>
            </w:r>
          </w:p>
        </w:tc>
        <w:tc>
          <w:tcPr>
            <w:tcW w:w="979" w:type="dxa"/>
          </w:tcPr>
          <w:p w:rsidR="001A4313" w:rsidRP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43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1712</w:t>
            </w:r>
          </w:p>
        </w:tc>
        <w:tc>
          <w:tcPr>
            <w:tcW w:w="1134" w:type="dxa"/>
          </w:tcPr>
          <w:p w:rsidR="001A4313" w:rsidRP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4313">
              <w:rPr>
                <w:rFonts w:asciiTheme="minorHAnsi" w:hAnsiTheme="minorHAnsi" w:cstheme="minorHAnsi"/>
                <w:bCs/>
                <w:sz w:val="22"/>
                <w:szCs w:val="22"/>
              </w:rPr>
              <w:t>1610</w:t>
            </w:r>
          </w:p>
        </w:tc>
        <w:tc>
          <w:tcPr>
            <w:tcW w:w="1134" w:type="dxa"/>
          </w:tcPr>
          <w:p w:rsidR="001A4313" w:rsidRP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43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4574</w:t>
            </w:r>
          </w:p>
        </w:tc>
        <w:tc>
          <w:tcPr>
            <w:tcW w:w="1099" w:type="dxa"/>
          </w:tcPr>
          <w:p w:rsidR="001A4313" w:rsidRP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4313">
              <w:rPr>
                <w:rFonts w:asciiTheme="minorHAnsi" w:hAnsiTheme="minorHAnsi" w:cstheme="minorHAnsi"/>
                <w:bCs/>
                <w:sz w:val="22"/>
                <w:szCs w:val="22"/>
              </w:rPr>
              <w:t>4535</w:t>
            </w:r>
          </w:p>
        </w:tc>
      </w:tr>
      <w:tr w:rsidR="001A4313" w:rsidRPr="001A4313" w:rsidTr="008D571D">
        <w:tc>
          <w:tcPr>
            <w:tcW w:w="1548" w:type="dxa"/>
          </w:tcPr>
          <w:p w:rsidR="001A4313" w:rsidRP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4313">
              <w:rPr>
                <w:rFonts w:asciiTheme="minorHAnsi" w:hAnsiTheme="minorHAnsi" w:cstheme="minorHAnsi"/>
                <w:sz w:val="22"/>
                <w:szCs w:val="22"/>
              </w:rPr>
              <w:t>Lankytojų skaičius</w:t>
            </w:r>
          </w:p>
        </w:tc>
        <w:tc>
          <w:tcPr>
            <w:tcW w:w="990" w:type="dxa"/>
          </w:tcPr>
          <w:p w:rsidR="001A4313" w:rsidRP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43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226353</w:t>
            </w:r>
          </w:p>
        </w:tc>
        <w:tc>
          <w:tcPr>
            <w:tcW w:w="990" w:type="dxa"/>
          </w:tcPr>
          <w:p w:rsidR="001A4313" w:rsidRP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4313">
              <w:rPr>
                <w:rFonts w:asciiTheme="minorHAnsi" w:hAnsiTheme="minorHAnsi" w:cstheme="minorHAnsi"/>
                <w:bCs/>
                <w:sz w:val="22"/>
                <w:szCs w:val="22"/>
              </w:rPr>
              <w:t>224758</w:t>
            </w:r>
          </w:p>
        </w:tc>
        <w:tc>
          <w:tcPr>
            <w:tcW w:w="990" w:type="dxa"/>
          </w:tcPr>
          <w:p w:rsidR="001A4313" w:rsidRP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43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86965</w:t>
            </w:r>
          </w:p>
        </w:tc>
        <w:tc>
          <w:tcPr>
            <w:tcW w:w="990" w:type="dxa"/>
          </w:tcPr>
          <w:p w:rsidR="001A4313" w:rsidRP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4313">
              <w:rPr>
                <w:rFonts w:asciiTheme="minorHAnsi" w:hAnsiTheme="minorHAnsi" w:cstheme="minorHAnsi"/>
                <w:bCs/>
                <w:sz w:val="22"/>
                <w:szCs w:val="22"/>
              </w:rPr>
              <w:t>88698</w:t>
            </w:r>
          </w:p>
        </w:tc>
        <w:tc>
          <w:tcPr>
            <w:tcW w:w="979" w:type="dxa"/>
          </w:tcPr>
          <w:p w:rsidR="001A4313" w:rsidRP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43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43560</w:t>
            </w:r>
          </w:p>
        </w:tc>
        <w:tc>
          <w:tcPr>
            <w:tcW w:w="1134" w:type="dxa"/>
          </w:tcPr>
          <w:p w:rsidR="001A4313" w:rsidRP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4313">
              <w:rPr>
                <w:rFonts w:asciiTheme="minorHAnsi" w:hAnsiTheme="minorHAnsi" w:cstheme="minorHAnsi"/>
                <w:bCs/>
                <w:sz w:val="22"/>
                <w:szCs w:val="22"/>
              </w:rPr>
              <w:t>39301</w:t>
            </w:r>
          </w:p>
        </w:tc>
        <w:tc>
          <w:tcPr>
            <w:tcW w:w="1134" w:type="dxa"/>
          </w:tcPr>
          <w:p w:rsidR="001A4313" w:rsidRP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43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95828</w:t>
            </w:r>
          </w:p>
        </w:tc>
        <w:tc>
          <w:tcPr>
            <w:tcW w:w="1099" w:type="dxa"/>
          </w:tcPr>
          <w:p w:rsidR="001A4313" w:rsidRP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4313">
              <w:rPr>
                <w:rFonts w:asciiTheme="minorHAnsi" w:hAnsiTheme="minorHAnsi" w:cstheme="minorHAnsi"/>
                <w:bCs/>
                <w:sz w:val="22"/>
                <w:szCs w:val="22"/>
              </w:rPr>
              <w:t>96759</w:t>
            </w:r>
          </w:p>
        </w:tc>
      </w:tr>
      <w:tr w:rsidR="001A4313" w:rsidRPr="001A4313" w:rsidTr="008D571D">
        <w:tc>
          <w:tcPr>
            <w:tcW w:w="1548" w:type="dxa"/>
          </w:tcPr>
          <w:p w:rsidR="001A4313" w:rsidRP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4313">
              <w:rPr>
                <w:rFonts w:asciiTheme="minorHAnsi" w:hAnsiTheme="minorHAnsi" w:cstheme="minorHAnsi"/>
                <w:sz w:val="22"/>
                <w:szCs w:val="22"/>
              </w:rPr>
              <w:t>Dokumentų išdavimas</w:t>
            </w:r>
          </w:p>
        </w:tc>
        <w:tc>
          <w:tcPr>
            <w:tcW w:w="990" w:type="dxa"/>
          </w:tcPr>
          <w:p w:rsidR="001A4313" w:rsidRP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43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324066</w:t>
            </w:r>
          </w:p>
        </w:tc>
        <w:tc>
          <w:tcPr>
            <w:tcW w:w="990" w:type="dxa"/>
          </w:tcPr>
          <w:p w:rsidR="001A4313" w:rsidRP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4313">
              <w:rPr>
                <w:rFonts w:asciiTheme="minorHAnsi" w:hAnsiTheme="minorHAnsi" w:cstheme="minorHAnsi"/>
                <w:bCs/>
                <w:sz w:val="22"/>
                <w:szCs w:val="22"/>
              </w:rPr>
              <w:t>319325</w:t>
            </w:r>
          </w:p>
        </w:tc>
        <w:tc>
          <w:tcPr>
            <w:tcW w:w="990" w:type="dxa"/>
          </w:tcPr>
          <w:p w:rsidR="001A4313" w:rsidRP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43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104765</w:t>
            </w:r>
          </w:p>
        </w:tc>
        <w:tc>
          <w:tcPr>
            <w:tcW w:w="990" w:type="dxa"/>
          </w:tcPr>
          <w:p w:rsidR="001A4313" w:rsidRP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4313">
              <w:rPr>
                <w:rFonts w:asciiTheme="minorHAnsi" w:hAnsiTheme="minorHAnsi" w:cstheme="minorHAnsi"/>
                <w:bCs/>
                <w:sz w:val="22"/>
                <w:szCs w:val="22"/>
              </w:rPr>
              <w:t>110651</w:t>
            </w:r>
          </w:p>
        </w:tc>
        <w:tc>
          <w:tcPr>
            <w:tcW w:w="979" w:type="dxa"/>
          </w:tcPr>
          <w:p w:rsidR="001A4313" w:rsidRP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43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50251</w:t>
            </w:r>
          </w:p>
        </w:tc>
        <w:tc>
          <w:tcPr>
            <w:tcW w:w="1134" w:type="dxa"/>
          </w:tcPr>
          <w:p w:rsidR="001A4313" w:rsidRP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4313">
              <w:rPr>
                <w:rFonts w:asciiTheme="minorHAnsi" w:hAnsiTheme="minorHAnsi" w:cstheme="minorHAnsi"/>
                <w:bCs/>
                <w:sz w:val="22"/>
                <w:szCs w:val="22"/>
              </w:rPr>
              <w:t>44572</w:t>
            </w:r>
          </w:p>
        </w:tc>
        <w:tc>
          <w:tcPr>
            <w:tcW w:w="1134" w:type="dxa"/>
          </w:tcPr>
          <w:p w:rsidR="001A4313" w:rsidRP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43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169050</w:t>
            </w:r>
          </w:p>
        </w:tc>
        <w:tc>
          <w:tcPr>
            <w:tcW w:w="1099" w:type="dxa"/>
          </w:tcPr>
          <w:p w:rsidR="001A4313" w:rsidRPr="001A4313" w:rsidRDefault="001A4313" w:rsidP="008D571D">
            <w:pPr>
              <w:tabs>
                <w:tab w:val="left" w:pos="11340"/>
              </w:tabs>
              <w:jc w:val="both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4313">
              <w:rPr>
                <w:rFonts w:asciiTheme="minorHAnsi" w:hAnsiTheme="minorHAnsi" w:cstheme="minorHAnsi"/>
                <w:bCs/>
                <w:sz w:val="22"/>
                <w:szCs w:val="22"/>
              </w:rPr>
              <w:t>164102</w:t>
            </w:r>
          </w:p>
        </w:tc>
      </w:tr>
    </w:tbl>
    <w:p w:rsidR="001A4313" w:rsidRPr="00782999" w:rsidRDefault="001A4313" w:rsidP="00782999">
      <w:pPr>
        <w:pStyle w:val="Sraopastraipa"/>
        <w:ind w:left="0" w:firstLine="851"/>
        <w:rPr>
          <w:rFonts w:asciiTheme="minorHAnsi" w:hAnsiTheme="minorHAnsi" w:cstheme="minorHAnsi"/>
          <w:sz w:val="22"/>
          <w:szCs w:val="22"/>
        </w:rPr>
      </w:pPr>
      <w:r w:rsidRPr="00782999">
        <w:rPr>
          <w:rFonts w:asciiTheme="minorHAnsi" w:hAnsiTheme="minorHAnsi" w:cstheme="minorHAnsi"/>
          <w:sz w:val="22"/>
          <w:szCs w:val="22"/>
        </w:rPr>
        <w:t>2016 m. Bibliotekoje veikė 6 išorinio aptarnavimo punktai (</w:t>
      </w:r>
      <w:r w:rsidR="00782999" w:rsidRPr="00782999">
        <w:rPr>
          <w:rFonts w:asciiTheme="minorHAnsi" w:hAnsiTheme="minorHAnsi" w:cstheme="minorHAnsi"/>
          <w:sz w:val="22"/>
          <w:szCs w:val="22"/>
        </w:rPr>
        <w:t>registruoti 178  vartotojai, jiems išduota 2893 dokumentai</w:t>
      </w:r>
      <w:r w:rsidRPr="00782999">
        <w:rPr>
          <w:rFonts w:asciiTheme="minorHAnsi" w:hAnsiTheme="minorHAnsi" w:cstheme="minorHAnsi"/>
          <w:sz w:val="22"/>
          <w:szCs w:val="22"/>
        </w:rPr>
        <w:t>).</w:t>
      </w:r>
    </w:p>
    <w:p w:rsidR="001A4313" w:rsidRPr="001A4313" w:rsidRDefault="00BC121E" w:rsidP="00782999">
      <w:pPr>
        <w:tabs>
          <w:tab w:val="left" w:pos="11340"/>
        </w:tabs>
        <w:ind w:firstLine="851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Bibliotekos</w:t>
      </w:r>
      <w:r w:rsidR="00782999">
        <w:rPr>
          <w:rFonts w:asciiTheme="minorHAnsi" w:hAnsiTheme="minorHAnsi" w:cstheme="minorHAnsi"/>
          <w:sz w:val="22"/>
          <w:szCs w:val="22"/>
        </w:rPr>
        <w:t xml:space="preserve"> ir jos </w:t>
      </w:r>
      <w:r>
        <w:rPr>
          <w:rFonts w:asciiTheme="minorHAnsi" w:hAnsiTheme="minorHAnsi" w:cstheme="minorHAnsi"/>
          <w:sz w:val="22"/>
          <w:szCs w:val="22"/>
        </w:rPr>
        <w:t>padalinių</w:t>
      </w:r>
      <w:r w:rsidR="007829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kultūriniuose renginiuose</w:t>
      </w:r>
      <w:r w:rsidR="001A4313" w:rsidRPr="001A4313">
        <w:rPr>
          <w:rFonts w:asciiTheme="minorHAnsi" w:hAnsiTheme="minorHAnsi" w:cstheme="minorHAnsi"/>
          <w:sz w:val="22"/>
          <w:szCs w:val="22"/>
        </w:rPr>
        <w:t xml:space="preserve"> </w:t>
      </w:r>
      <w:r w:rsidR="001A4313" w:rsidRPr="00782999">
        <w:rPr>
          <w:rFonts w:asciiTheme="minorHAnsi" w:hAnsiTheme="minorHAnsi" w:cstheme="minorHAnsi"/>
          <w:sz w:val="22"/>
          <w:szCs w:val="22"/>
        </w:rPr>
        <w:t>a</w:t>
      </w:r>
      <w:r w:rsidR="00782999" w:rsidRPr="00782999">
        <w:rPr>
          <w:rFonts w:asciiTheme="minorHAnsi" w:hAnsiTheme="minorHAnsi" w:cstheme="minorHAnsi"/>
          <w:sz w:val="22"/>
          <w:szCs w:val="22"/>
        </w:rPr>
        <w:t>psilankė 26, 4</w:t>
      </w:r>
      <w:r w:rsidR="00782999" w:rsidRPr="001F2AB0">
        <w:t xml:space="preserve"> % </w:t>
      </w:r>
      <w:r w:rsidR="001A4313" w:rsidRPr="001A4313">
        <w:rPr>
          <w:rFonts w:asciiTheme="minorHAnsi" w:hAnsiTheme="minorHAnsi" w:cstheme="minorHAnsi"/>
          <w:sz w:val="22"/>
          <w:szCs w:val="22"/>
        </w:rPr>
        <w:t>savivaldybės gyventojų</w:t>
      </w:r>
      <w:r w:rsidR="00782999">
        <w:rPr>
          <w:rFonts w:asciiTheme="minorHAnsi" w:hAnsiTheme="minorHAnsi" w:cstheme="minorHAnsi"/>
          <w:sz w:val="22"/>
          <w:szCs w:val="22"/>
        </w:rPr>
        <w:t xml:space="preserve"> arba 14714 lankytojų</w:t>
      </w:r>
      <w:r w:rsidR="001A4313" w:rsidRPr="001A431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A4313" w:rsidRPr="001A4313" w:rsidRDefault="001A4313" w:rsidP="00782999">
      <w:pPr>
        <w:tabs>
          <w:tab w:val="left" w:pos="11340"/>
        </w:tabs>
        <w:ind w:firstLine="851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1A4313">
        <w:rPr>
          <w:rFonts w:asciiTheme="minorHAnsi" w:hAnsiTheme="minorHAnsi" w:cstheme="minorHAnsi"/>
          <w:sz w:val="22"/>
          <w:szCs w:val="22"/>
        </w:rPr>
        <w:t>Bibliografinių įrašų skaičius elektroniniame kataloge – 398</w:t>
      </w:r>
      <w:r w:rsidR="00782999">
        <w:rPr>
          <w:rFonts w:asciiTheme="minorHAnsi" w:hAnsiTheme="minorHAnsi" w:cstheme="minorHAnsi"/>
          <w:sz w:val="22"/>
          <w:szCs w:val="22"/>
        </w:rPr>
        <w:t>56</w:t>
      </w:r>
      <w:r w:rsidRPr="001A4313">
        <w:rPr>
          <w:rFonts w:asciiTheme="minorHAnsi" w:hAnsiTheme="minorHAnsi" w:cstheme="minorHAnsi"/>
          <w:sz w:val="22"/>
          <w:szCs w:val="22"/>
        </w:rPr>
        <w:t>, iš jų automatizuotai parengtų  –</w:t>
      </w:r>
      <w:r w:rsidR="00782999">
        <w:rPr>
          <w:rFonts w:asciiTheme="minorHAnsi" w:hAnsiTheme="minorHAnsi" w:cstheme="minorHAnsi"/>
          <w:sz w:val="22"/>
          <w:szCs w:val="22"/>
        </w:rPr>
        <w:t>1753</w:t>
      </w:r>
      <w:r w:rsidRPr="001A4313">
        <w:rPr>
          <w:rFonts w:asciiTheme="minorHAnsi" w:hAnsiTheme="minorHAnsi" w:cstheme="minorHAnsi"/>
          <w:sz w:val="22"/>
          <w:szCs w:val="22"/>
        </w:rPr>
        <w:t>.</w:t>
      </w:r>
    </w:p>
    <w:p w:rsidR="001A4313" w:rsidRPr="001A4313" w:rsidRDefault="00782999" w:rsidP="00782999">
      <w:pPr>
        <w:tabs>
          <w:tab w:val="left" w:pos="11340"/>
        </w:tabs>
        <w:ind w:firstLine="851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Vartotojams s</w:t>
      </w:r>
      <w:r w:rsidR="001A4313" w:rsidRPr="001A4313">
        <w:rPr>
          <w:rFonts w:asciiTheme="minorHAnsi" w:hAnsiTheme="minorHAnsi" w:cstheme="minorHAnsi"/>
          <w:sz w:val="22"/>
          <w:szCs w:val="22"/>
        </w:rPr>
        <w:t>uteikta</w:t>
      </w:r>
      <w:r>
        <w:rPr>
          <w:rFonts w:asciiTheme="minorHAnsi" w:hAnsiTheme="minorHAnsi" w:cstheme="minorHAnsi"/>
          <w:sz w:val="22"/>
          <w:szCs w:val="22"/>
        </w:rPr>
        <w:t xml:space="preserve">–10385 </w:t>
      </w:r>
      <w:r w:rsidRPr="001A4313">
        <w:rPr>
          <w:rFonts w:asciiTheme="minorHAnsi" w:hAnsiTheme="minorHAnsi" w:cstheme="minorHAnsi"/>
          <w:sz w:val="22"/>
          <w:szCs w:val="22"/>
        </w:rPr>
        <w:t>informacinių užklausų</w:t>
      </w:r>
      <w:r w:rsidR="001A4313" w:rsidRPr="001A4313">
        <w:rPr>
          <w:rFonts w:asciiTheme="minorHAnsi" w:hAnsiTheme="minorHAnsi" w:cstheme="minorHAnsi"/>
          <w:sz w:val="22"/>
          <w:szCs w:val="22"/>
        </w:rPr>
        <w:t xml:space="preserve">, iš jų </w:t>
      </w:r>
      <w:r>
        <w:rPr>
          <w:rFonts w:asciiTheme="minorHAnsi" w:hAnsiTheme="minorHAnsi" w:cstheme="minorHAnsi"/>
          <w:sz w:val="22"/>
          <w:szCs w:val="22"/>
        </w:rPr>
        <w:t>1265</w:t>
      </w:r>
      <w:r w:rsidR="001A4313" w:rsidRPr="001A4313">
        <w:rPr>
          <w:rFonts w:asciiTheme="minorHAnsi" w:hAnsiTheme="minorHAnsi" w:cstheme="minorHAnsi"/>
          <w:sz w:val="22"/>
          <w:szCs w:val="22"/>
        </w:rPr>
        <w:t xml:space="preserve"> gautos elektroniniais kanalais.</w:t>
      </w:r>
    </w:p>
    <w:p w:rsidR="001A4313" w:rsidRPr="001A4313" w:rsidRDefault="001A4313" w:rsidP="00782999">
      <w:pPr>
        <w:tabs>
          <w:tab w:val="left" w:pos="11340"/>
        </w:tabs>
        <w:ind w:firstLine="851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1A4313">
        <w:rPr>
          <w:rFonts w:asciiTheme="minorHAnsi" w:hAnsiTheme="minorHAnsi" w:cstheme="minorHAnsi"/>
          <w:b/>
          <w:bCs/>
          <w:sz w:val="22"/>
          <w:szCs w:val="22"/>
        </w:rPr>
        <w:t>1 savivaldybės gyventojui</w:t>
      </w:r>
      <w:r w:rsidRPr="001A4313">
        <w:rPr>
          <w:rFonts w:asciiTheme="minorHAnsi" w:hAnsiTheme="minorHAnsi" w:cstheme="minorHAnsi"/>
          <w:sz w:val="22"/>
          <w:szCs w:val="22"/>
        </w:rPr>
        <w:t xml:space="preserve"> vidutiniškai teko dokum</w:t>
      </w:r>
      <w:r w:rsidR="00782999">
        <w:rPr>
          <w:rFonts w:asciiTheme="minorHAnsi" w:hAnsiTheme="minorHAnsi" w:cstheme="minorHAnsi"/>
          <w:sz w:val="22"/>
          <w:szCs w:val="22"/>
        </w:rPr>
        <w:t>entų bibliotekoje – 3,4</w:t>
      </w:r>
      <w:r w:rsidRPr="001A4313">
        <w:rPr>
          <w:rFonts w:asciiTheme="minorHAnsi" w:hAnsiTheme="minorHAnsi" w:cstheme="minorHAnsi"/>
          <w:sz w:val="22"/>
          <w:szCs w:val="22"/>
        </w:rPr>
        <w:t xml:space="preserve"> egz.; naujų  – 0,30 egz. </w:t>
      </w:r>
      <w:r w:rsidR="00FB04CE">
        <w:rPr>
          <w:rFonts w:asciiTheme="minorHAnsi" w:hAnsiTheme="minorHAnsi" w:cstheme="minorHAnsi"/>
          <w:sz w:val="22"/>
          <w:szCs w:val="22"/>
        </w:rPr>
        <w:t>; naujai gautų dokumentų procentas fonduose – 8, 9 %. Bibliotekos dokumentų fondą sudaro  – 188, 4</w:t>
      </w:r>
      <w:r w:rsidRPr="001A4313">
        <w:rPr>
          <w:rFonts w:asciiTheme="minorHAnsi" w:hAnsiTheme="minorHAnsi" w:cstheme="minorHAnsi"/>
          <w:sz w:val="22"/>
          <w:szCs w:val="22"/>
        </w:rPr>
        <w:t xml:space="preserve"> tūkst. fizinių vienetų, </w:t>
      </w:r>
      <w:r w:rsidR="00FB04CE">
        <w:rPr>
          <w:rFonts w:asciiTheme="minorHAnsi" w:hAnsiTheme="minorHAnsi" w:cstheme="minorHAnsi"/>
          <w:sz w:val="22"/>
          <w:szCs w:val="22"/>
        </w:rPr>
        <w:t>fondo apyvarta – 1, 7</w:t>
      </w:r>
      <w:r w:rsidRPr="001A4313">
        <w:rPr>
          <w:rFonts w:asciiTheme="minorHAnsi" w:hAnsiTheme="minorHAnsi" w:cstheme="minorHAnsi"/>
          <w:sz w:val="22"/>
          <w:szCs w:val="22"/>
        </w:rPr>
        <w:t>.</w:t>
      </w:r>
    </w:p>
    <w:p w:rsidR="001A4313" w:rsidRPr="001A4313" w:rsidRDefault="001A4313" w:rsidP="00782999">
      <w:pPr>
        <w:tabs>
          <w:tab w:val="left" w:pos="11340"/>
        </w:tabs>
        <w:ind w:firstLine="851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1A4313">
        <w:rPr>
          <w:rFonts w:asciiTheme="minorHAnsi" w:hAnsiTheme="minorHAnsi" w:cstheme="minorHAnsi"/>
          <w:b/>
          <w:bCs/>
          <w:sz w:val="22"/>
          <w:szCs w:val="22"/>
        </w:rPr>
        <w:t>Vidutiniškai 1 lankytojas</w:t>
      </w:r>
      <w:r w:rsidRPr="001A4313">
        <w:rPr>
          <w:rFonts w:asciiTheme="minorHAnsi" w:hAnsiTheme="minorHAnsi" w:cstheme="minorHAnsi"/>
          <w:sz w:val="22"/>
          <w:szCs w:val="22"/>
        </w:rPr>
        <w:t xml:space="preserve"> per metus bibliotekose apsilanko</w:t>
      </w:r>
      <w:r w:rsidR="00FB04CE">
        <w:rPr>
          <w:rFonts w:asciiTheme="minorHAnsi" w:hAnsiTheme="minorHAnsi" w:cstheme="minorHAnsi"/>
          <w:sz w:val="22"/>
          <w:szCs w:val="22"/>
        </w:rPr>
        <w:t xml:space="preserve"> 20, 5</w:t>
      </w:r>
      <w:r w:rsidRPr="001A4313">
        <w:rPr>
          <w:rFonts w:asciiTheme="minorHAnsi" w:hAnsiTheme="minorHAnsi" w:cstheme="minorHAnsi"/>
          <w:sz w:val="22"/>
          <w:szCs w:val="22"/>
        </w:rPr>
        <w:t xml:space="preserve"> karto, </w:t>
      </w:r>
      <w:r w:rsidRPr="001A4313">
        <w:rPr>
          <w:rFonts w:asciiTheme="minorHAnsi" w:hAnsiTheme="minorHAnsi" w:cstheme="minorHAnsi"/>
          <w:b/>
          <w:bCs/>
          <w:sz w:val="22"/>
          <w:szCs w:val="22"/>
        </w:rPr>
        <w:t>1 vartotojui</w:t>
      </w:r>
      <w:r w:rsidRPr="001A4313">
        <w:rPr>
          <w:rFonts w:asciiTheme="minorHAnsi" w:hAnsiTheme="minorHAnsi" w:cstheme="minorHAnsi"/>
          <w:sz w:val="22"/>
          <w:szCs w:val="22"/>
        </w:rPr>
        <w:t xml:space="preserve"> išduodama 2</w:t>
      </w:r>
      <w:r w:rsidR="00FB04CE">
        <w:rPr>
          <w:rFonts w:asciiTheme="minorHAnsi" w:hAnsiTheme="minorHAnsi" w:cstheme="minorHAnsi"/>
          <w:sz w:val="22"/>
          <w:szCs w:val="22"/>
        </w:rPr>
        <w:t>9, 4</w:t>
      </w:r>
      <w:r w:rsidRPr="001A4313">
        <w:rPr>
          <w:rFonts w:asciiTheme="minorHAnsi" w:hAnsiTheme="minorHAnsi" w:cstheme="minorHAnsi"/>
          <w:sz w:val="22"/>
          <w:szCs w:val="22"/>
        </w:rPr>
        <w:t xml:space="preserve"> dokumentai.</w:t>
      </w:r>
    </w:p>
    <w:p w:rsidR="001A4313" w:rsidRPr="001A4313" w:rsidRDefault="001A4313" w:rsidP="00782999">
      <w:pPr>
        <w:tabs>
          <w:tab w:val="left" w:pos="11340"/>
        </w:tabs>
        <w:ind w:firstLine="851"/>
        <w:jc w:val="both"/>
        <w:outlineLvl w:val="0"/>
        <w:rPr>
          <w:rFonts w:asciiTheme="minorHAnsi" w:hAnsiTheme="minorHAnsi" w:cstheme="minorHAnsi"/>
          <w:sz w:val="22"/>
          <w:szCs w:val="22"/>
          <w:highlight w:val="yellow"/>
        </w:rPr>
      </w:pPr>
      <w:r w:rsidRPr="001A4313">
        <w:rPr>
          <w:rFonts w:asciiTheme="minorHAnsi" w:hAnsiTheme="minorHAnsi" w:cstheme="minorHAnsi"/>
          <w:sz w:val="22"/>
          <w:szCs w:val="22"/>
        </w:rPr>
        <w:t xml:space="preserve">Bibliotekoje įrengta </w:t>
      </w:r>
      <w:r w:rsidR="00FB04CE">
        <w:rPr>
          <w:rFonts w:asciiTheme="minorHAnsi" w:hAnsiTheme="minorHAnsi" w:cstheme="minorHAnsi"/>
          <w:sz w:val="22"/>
          <w:szCs w:val="22"/>
        </w:rPr>
        <w:t>341 darbo vietos, iš jų 197 – kompiuterizuotos: 141</w:t>
      </w:r>
      <w:r w:rsidRPr="001A4313">
        <w:rPr>
          <w:rFonts w:asciiTheme="minorHAnsi" w:hAnsiTheme="minorHAnsi" w:cstheme="minorHAnsi"/>
          <w:sz w:val="22"/>
          <w:szCs w:val="22"/>
        </w:rPr>
        <w:t xml:space="preserve"> – viešosios prieigos, </w:t>
      </w:r>
      <w:r w:rsidR="00FB04CE">
        <w:rPr>
          <w:rFonts w:asciiTheme="minorHAnsi" w:hAnsiTheme="minorHAnsi" w:cstheme="minorHAnsi"/>
          <w:sz w:val="22"/>
          <w:szCs w:val="22"/>
        </w:rPr>
        <w:t>56</w:t>
      </w:r>
      <w:r w:rsidRPr="001A4313">
        <w:rPr>
          <w:rFonts w:asciiTheme="minorHAnsi" w:hAnsiTheme="minorHAnsi" w:cstheme="minorHAnsi"/>
          <w:sz w:val="22"/>
          <w:szCs w:val="22"/>
        </w:rPr>
        <w:t xml:space="preserve"> – darbuotojams. Viešoji interneto prieiga teikiama visose bibliotekose. </w:t>
      </w:r>
      <w:r w:rsidR="00730831">
        <w:rPr>
          <w:rFonts w:asciiTheme="minorHAnsi" w:hAnsiTheme="minorHAnsi" w:cstheme="minorHAnsi"/>
          <w:sz w:val="22"/>
          <w:szCs w:val="22"/>
        </w:rPr>
        <w:t xml:space="preserve">Ataskaitiniais metais įsigyta 2 kompiuteriai, skeneris, interaktyvus ekranas, skirti Bibliotekos projektų vykdymui. </w:t>
      </w:r>
      <w:r w:rsidRPr="001A4313">
        <w:rPr>
          <w:rFonts w:asciiTheme="minorHAnsi" w:hAnsiTheme="minorHAnsi" w:cstheme="minorHAnsi"/>
          <w:sz w:val="22"/>
          <w:szCs w:val="22"/>
        </w:rPr>
        <w:t>Susidėvėjusi ir morališkai pasenusi technika y</w:t>
      </w:r>
      <w:r w:rsidR="00FB04CE">
        <w:rPr>
          <w:rFonts w:asciiTheme="minorHAnsi" w:hAnsiTheme="minorHAnsi" w:cstheme="minorHAnsi"/>
          <w:sz w:val="22"/>
          <w:szCs w:val="22"/>
        </w:rPr>
        <w:t>ra viena iš didžiausių problemų. Dėl kai kurių kompiuterių ribotų resursų, gedimų, spausdintuvų kasečių trūkumo stringa vartotojų aptarnavimas ir paslaugų teikimas bendruomenėms.</w:t>
      </w:r>
      <w:r w:rsidRPr="001A431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4313" w:rsidRDefault="001A4313" w:rsidP="00782999">
      <w:pPr>
        <w:tabs>
          <w:tab w:val="left" w:pos="11340"/>
        </w:tabs>
        <w:ind w:firstLine="720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A4313">
        <w:rPr>
          <w:rFonts w:asciiTheme="minorHAnsi" w:hAnsiTheme="minorHAnsi" w:cstheme="minorHAnsi"/>
          <w:b/>
          <w:bCs/>
          <w:sz w:val="22"/>
          <w:szCs w:val="22"/>
        </w:rPr>
        <w:t>4. Viešosios bibliotekos dalyvavimas įvairiose programose, projektuose:</w:t>
      </w:r>
    </w:p>
    <w:p w:rsidR="00730831" w:rsidRPr="0063131A" w:rsidRDefault="00730831" w:rsidP="00730831">
      <w:pPr>
        <w:ind w:firstLine="851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3131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Ataskaitiniais metais buvo aktyviai rengiami bibliotekų veiklą skatinantys projektai (parengta 10) ir įgyvendinami 8 įvairios apimties ir sudėtingumo projektai</w:t>
      </w:r>
      <w:r w:rsidR="002A6A0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(bendra projektinių lėšų suma – 66739,0 </w:t>
      </w:r>
      <w:proofErr w:type="spellStart"/>
      <w:r w:rsidR="002A6A0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Eur</w:t>
      </w:r>
      <w:proofErr w:type="spellEnd"/>
      <w:r w:rsidR="002A6A0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.)</w:t>
      </w:r>
      <w:r w:rsidRPr="0063131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</w:p>
    <w:p w:rsidR="001E1C9F" w:rsidRDefault="00730831" w:rsidP="00730831">
      <w:pPr>
        <w:ind w:firstLine="85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131A">
        <w:rPr>
          <w:rStyle w:val="wysiwyg"/>
          <w:rFonts w:asciiTheme="minorHAnsi" w:hAnsiTheme="minorHAnsi" w:cstheme="minorHAnsi"/>
          <w:color w:val="000000" w:themeColor="text1"/>
          <w:sz w:val="22"/>
          <w:szCs w:val="22"/>
        </w:rPr>
        <w:t xml:space="preserve">Projektą </w:t>
      </w:r>
      <w:r w:rsidRPr="0063131A">
        <w:rPr>
          <w:rStyle w:val="wysiwyg"/>
          <w:rFonts w:asciiTheme="minorHAnsi" w:hAnsiTheme="minorHAnsi" w:cstheme="minorHAnsi"/>
          <w:b/>
          <w:color w:val="000000" w:themeColor="text1"/>
          <w:sz w:val="22"/>
          <w:szCs w:val="22"/>
        </w:rPr>
        <w:t>„IT kartos iniciatyvos bibliotekoje“</w:t>
      </w:r>
      <w:r w:rsidRPr="0063131A">
        <w:rPr>
          <w:rStyle w:val="wysiwyg"/>
          <w:rFonts w:asciiTheme="minorHAnsi" w:hAnsiTheme="minorHAnsi" w:cstheme="minorHAnsi"/>
          <w:color w:val="000000" w:themeColor="text1"/>
          <w:sz w:val="22"/>
          <w:szCs w:val="22"/>
        </w:rPr>
        <w:t xml:space="preserve"> finansavo Lietuvos nacionalinės Martyno Mažvydo bibliotekos projektas „Bibliotekos pažangai 2“ ir LR kultūros ministerija. B</w:t>
      </w:r>
      <w:r w:rsidRPr="006313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iudžetas – 28 665,00 </w:t>
      </w:r>
      <w:proofErr w:type="spellStart"/>
      <w:r w:rsidRPr="0063131A">
        <w:rPr>
          <w:rFonts w:asciiTheme="minorHAnsi" w:hAnsiTheme="minorHAnsi" w:cstheme="minorHAnsi"/>
          <w:sz w:val="22"/>
          <w:szCs w:val="22"/>
        </w:rPr>
        <w:t>Eur</w:t>
      </w:r>
      <w:proofErr w:type="spellEnd"/>
      <w:r w:rsidRPr="006313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Pagrindinis projekto tikslas – skatinti jaunimo saviraišką ir bendruomeniškumą, gerinant galimybes kūrybiškai naudoti informacines technologijas. </w:t>
      </w:r>
      <w:r w:rsidR="00BC121E">
        <w:rPr>
          <w:rFonts w:asciiTheme="minorHAnsi" w:hAnsiTheme="minorHAnsi" w:cstheme="minorHAnsi"/>
          <w:color w:val="000000" w:themeColor="text1"/>
          <w:sz w:val="22"/>
          <w:szCs w:val="22"/>
        </w:rPr>
        <w:t>Į</w:t>
      </w:r>
      <w:r w:rsidRPr="0063131A">
        <w:rPr>
          <w:rFonts w:asciiTheme="minorHAnsi" w:hAnsiTheme="minorHAnsi" w:cstheme="minorHAnsi"/>
          <w:color w:val="000000" w:themeColor="text1"/>
          <w:sz w:val="22"/>
          <w:szCs w:val="22"/>
        </w:rPr>
        <w:t>kurtos Audiovizualinių menų dirbtuvės</w:t>
      </w:r>
      <w:r w:rsidR="0063131A" w:rsidRPr="006313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681107">
        <w:rPr>
          <w:rFonts w:asciiTheme="minorHAnsi" w:hAnsiTheme="minorHAnsi" w:cstheme="minorHAnsi"/>
          <w:color w:val="000000" w:themeColor="text1"/>
          <w:sz w:val="22"/>
          <w:szCs w:val="22"/>
        </w:rPr>
        <w:t>laisvalaikio</w:t>
      </w:r>
      <w:r w:rsidR="001E1C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ir </w:t>
      </w:r>
      <w:r w:rsidR="006313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ekspozicijų erdvės, </w:t>
      </w:r>
      <w:r w:rsidR="0063131A" w:rsidRPr="006313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organizuoti mokymai </w:t>
      </w:r>
      <w:r w:rsidR="0063131A">
        <w:rPr>
          <w:rFonts w:asciiTheme="minorHAnsi" w:hAnsiTheme="minorHAnsi" w:cstheme="minorHAnsi"/>
          <w:color w:val="000000" w:themeColor="text1"/>
          <w:sz w:val="22"/>
          <w:szCs w:val="22"/>
        </w:rPr>
        <w:t>jaunimui (98</w:t>
      </w:r>
      <w:r w:rsidR="001E1C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dalyviai</w:t>
      </w:r>
      <w:r w:rsidR="0063131A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1E1C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63131A">
        <w:rPr>
          <w:rFonts w:asciiTheme="minorHAnsi" w:hAnsiTheme="minorHAnsi" w:cstheme="minorHAnsi"/>
          <w:color w:val="000000" w:themeColor="text1"/>
          <w:sz w:val="22"/>
          <w:szCs w:val="22"/>
        </w:rPr>
        <w:t>pareng</w:t>
      </w:r>
      <w:r w:rsidR="001E1C9F">
        <w:rPr>
          <w:rFonts w:asciiTheme="minorHAnsi" w:hAnsiTheme="minorHAnsi" w:cstheme="minorHAnsi"/>
          <w:color w:val="000000" w:themeColor="text1"/>
          <w:sz w:val="22"/>
          <w:szCs w:val="22"/>
        </w:rPr>
        <w:t>ta</w:t>
      </w:r>
      <w:r w:rsidR="006313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3131A" w:rsidRPr="0063131A">
        <w:rPr>
          <w:rFonts w:asciiTheme="minorHAnsi" w:hAnsiTheme="minorHAnsi" w:cstheme="minorHAnsi"/>
          <w:color w:val="000000" w:themeColor="text1"/>
          <w:sz w:val="22"/>
          <w:szCs w:val="22"/>
        </w:rPr>
        <w:t>Marijampo</w:t>
      </w:r>
      <w:r w:rsidR="001E1C9F">
        <w:rPr>
          <w:rFonts w:asciiTheme="minorHAnsi" w:hAnsiTheme="minorHAnsi" w:cstheme="minorHAnsi"/>
          <w:color w:val="000000" w:themeColor="text1"/>
          <w:sz w:val="22"/>
          <w:szCs w:val="22"/>
        </w:rPr>
        <w:t>lės TV transliuota laida</w:t>
      </w:r>
      <w:r w:rsidR="0063131A" w:rsidRPr="006313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„Jaunimo iniciatyvos bibliotekoje“.</w:t>
      </w:r>
      <w:r w:rsidR="006313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Projekto veiklose dalyvavo 2245 jaunimo grupės atstovų. </w:t>
      </w:r>
    </w:p>
    <w:p w:rsidR="001E1C9F" w:rsidRDefault="00730831" w:rsidP="00730831">
      <w:pPr>
        <w:ind w:firstLine="85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66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Bibliotekos specialistų parengtą mokymo programą </w:t>
      </w:r>
      <w:r w:rsidRPr="00A266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„IT akademija“</w:t>
      </w:r>
      <w:r w:rsidRPr="00A266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finansavo Lietuvos Respublikos švietimo ir mokslo ministerija. Biudžetas  – 6103,00 </w:t>
      </w:r>
      <w:proofErr w:type="spellStart"/>
      <w:r w:rsidRPr="00A266E7">
        <w:rPr>
          <w:rFonts w:asciiTheme="minorHAnsi" w:hAnsiTheme="minorHAnsi" w:cstheme="minorHAnsi"/>
          <w:sz w:val="22"/>
          <w:szCs w:val="22"/>
        </w:rPr>
        <w:t>Eur</w:t>
      </w:r>
      <w:proofErr w:type="spellEnd"/>
      <w:r w:rsidRPr="00A266E7">
        <w:rPr>
          <w:rFonts w:asciiTheme="minorHAnsi" w:hAnsiTheme="minorHAnsi" w:cstheme="minorHAnsi"/>
          <w:color w:val="000000" w:themeColor="text1"/>
          <w:sz w:val="22"/>
          <w:szCs w:val="22"/>
        </w:rPr>
        <w:t>.  Mokymuose dalyvavo 206 Marijampolės miesto ir kaimiškųjų teritorijų gyventojai. Programa sprendė aktualias</w:t>
      </w:r>
      <w:r w:rsidR="001E1C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vyresnių žmonių</w:t>
      </w:r>
      <w:r w:rsidR="006E027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1E1C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266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stokoja</w:t>
      </w:r>
      <w:r w:rsidR="006E0278">
        <w:rPr>
          <w:rFonts w:asciiTheme="minorHAnsi" w:hAnsiTheme="minorHAnsi" w:cstheme="minorHAnsi"/>
          <w:color w:val="000000" w:themeColor="text1"/>
          <w:sz w:val="22"/>
          <w:szCs w:val="22"/>
        </w:rPr>
        <w:t>nčių</w:t>
      </w:r>
      <w:r w:rsidRPr="00A266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integravimosi darbo rinkoje įgūdžių</w:t>
      </w:r>
      <w:r w:rsidR="006E027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6E0278" w:rsidRPr="006E02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E0278" w:rsidRPr="00A266E7">
        <w:rPr>
          <w:rFonts w:asciiTheme="minorHAnsi" w:hAnsiTheme="minorHAnsi" w:cstheme="minorHAnsi"/>
          <w:color w:val="000000" w:themeColor="text1"/>
          <w:sz w:val="22"/>
          <w:szCs w:val="22"/>
        </w:rPr>
        <w:t>kompiuterinio raštingumo</w:t>
      </w:r>
      <w:r w:rsidR="006E02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E0278" w:rsidRPr="00A266E7">
        <w:rPr>
          <w:rFonts w:asciiTheme="minorHAnsi" w:hAnsiTheme="minorHAnsi" w:cstheme="minorHAnsi"/>
          <w:color w:val="000000" w:themeColor="text1"/>
          <w:sz w:val="22"/>
          <w:szCs w:val="22"/>
        </w:rPr>
        <w:t>problemas</w:t>
      </w:r>
      <w:r w:rsidRPr="00A266E7">
        <w:rPr>
          <w:rFonts w:asciiTheme="minorHAnsi" w:hAnsiTheme="minorHAnsi" w:cstheme="minorHAnsi"/>
          <w:color w:val="000000" w:themeColor="text1"/>
          <w:sz w:val="22"/>
          <w:szCs w:val="22"/>
        </w:rPr>
        <w:t>: 83 proc. mokymų dalyvių buvo vyresni nei 35 metai, 40 proc. mokymo dalyvių – darbo neturintys marijam</w:t>
      </w:r>
      <w:r w:rsidR="006E0278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A266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oliečiai. </w:t>
      </w:r>
      <w:r w:rsidR="006E0278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Pr="00A266E7">
        <w:rPr>
          <w:rFonts w:asciiTheme="minorHAnsi" w:hAnsiTheme="minorHAnsi" w:cstheme="minorHAnsi"/>
          <w:color w:val="000000" w:themeColor="text1"/>
          <w:sz w:val="22"/>
          <w:szCs w:val="22"/>
        </w:rPr>
        <w:t>rukmė – 55 dienos, apimtis – 224 valandos.  </w:t>
      </w:r>
    </w:p>
    <w:p w:rsidR="00730831" w:rsidRPr="00A266E7" w:rsidRDefault="001E1C9F" w:rsidP="00730831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A266E7">
        <w:rPr>
          <w:rFonts w:asciiTheme="minorHAnsi" w:hAnsiTheme="minorHAnsi" w:cstheme="minorHAnsi"/>
          <w:sz w:val="22"/>
          <w:szCs w:val="22"/>
        </w:rPr>
        <w:t xml:space="preserve"> </w:t>
      </w:r>
      <w:r w:rsidR="00730831" w:rsidRPr="00A266E7">
        <w:rPr>
          <w:rFonts w:asciiTheme="minorHAnsi" w:hAnsiTheme="minorHAnsi" w:cstheme="minorHAnsi"/>
          <w:sz w:val="22"/>
          <w:szCs w:val="22"/>
        </w:rPr>
        <w:t>Du projektus fin</w:t>
      </w:r>
      <w:r w:rsidR="006E0278">
        <w:rPr>
          <w:rFonts w:asciiTheme="minorHAnsi" w:hAnsiTheme="minorHAnsi" w:cstheme="minorHAnsi"/>
          <w:sz w:val="22"/>
          <w:szCs w:val="22"/>
        </w:rPr>
        <w:t>ansavo Lietuvos kultūros taryba</w:t>
      </w:r>
      <w:r w:rsidR="00730831" w:rsidRPr="00A266E7">
        <w:rPr>
          <w:rFonts w:asciiTheme="minorHAnsi" w:hAnsiTheme="minorHAnsi" w:cstheme="minorHAnsi"/>
          <w:sz w:val="22"/>
          <w:szCs w:val="22"/>
        </w:rPr>
        <w:t>: „Marijampolės miesto gatvių kaita“ ir „Skaitymo virusas Marijampolėje“:</w:t>
      </w:r>
    </w:p>
    <w:p w:rsidR="00A266E7" w:rsidRPr="00A266E7" w:rsidRDefault="00730831" w:rsidP="00730831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A266E7">
        <w:rPr>
          <w:rFonts w:asciiTheme="minorHAnsi" w:hAnsiTheme="minorHAnsi" w:cstheme="minorHAnsi"/>
          <w:sz w:val="22"/>
          <w:szCs w:val="22"/>
        </w:rPr>
        <w:t>Tęstinio projekto</w:t>
      </w:r>
      <w:r w:rsidRPr="00A266E7">
        <w:rPr>
          <w:rFonts w:asciiTheme="minorHAnsi" w:hAnsiTheme="minorHAnsi" w:cstheme="minorHAnsi"/>
          <w:b/>
          <w:sz w:val="22"/>
          <w:szCs w:val="22"/>
        </w:rPr>
        <w:t xml:space="preserve"> „Marijampolės miesto gatvių kaita“ </w:t>
      </w:r>
      <w:r w:rsidRPr="00A266E7">
        <w:rPr>
          <w:rFonts w:asciiTheme="minorHAnsi" w:hAnsiTheme="minorHAnsi" w:cstheme="minorHAnsi"/>
          <w:sz w:val="22"/>
          <w:szCs w:val="22"/>
        </w:rPr>
        <w:t xml:space="preserve">(iliustruotas interaktyvus žinynas) įgyvendinimo laikotarpis 2016 m. vasaris – 2017 gruodis, biudžetas 27214, 0 </w:t>
      </w:r>
      <w:proofErr w:type="spellStart"/>
      <w:r w:rsidRPr="00A266E7">
        <w:rPr>
          <w:rFonts w:asciiTheme="minorHAnsi" w:hAnsiTheme="minorHAnsi" w:cstheme="minorHAnsi"/>
          <w:sz w:val="22"/>
          <w:szCs w:val="22"/>
        </w:rPr>
        <w:t>Eur</w:t>
      </w:r>
      <w:proofErr w:type="spellEnd"/>
      <w:r w:rsidRPr="00A266E7">
        <w:rPr>
          <w:rFonts w:asciiTheme="minorHAnsi" w:hAnsiTheme="minorHAnsi" w:cstheme="minorHAnsi"/>
          <w:sz w:val="22"/>
          <w:szCs w:val="22"/>
        </w:rPr>
        <w:t xml:space="preserve">. Projekto tikslas - Marijampolės kultūros paveldo sklaida per naujausias informacines technologijas, edukaciją ir tradicinius </w:t>
      </w:r>
      <w:r w:rsidRPr="00A266E7">
        <w:rPr>
          <w:rFonts w:asciiTheme="minorHAnsi" w:hAnsiTheme="minorHAnsi" w:cstheme="minorHAnsi"/>
          <w:sz w:val="22"/>
          <w:szCs w:val="22"/>
        </w:rPr>
        <w:lastRenderedPageBreak/>
        <w:t xml:space="preserve">viešinimo kanalus. </w:t>
      </w:r>
      <w:r w:rsidR="00A266E7" w:rsidRPr="00A266E7">
        <w:rPr>
          <w:rFonts w:asciiTheme="minorHAnsi" w:hAnsiTheme="minorHAnsi" w:cstheme="minorHAnsi"/>
          <w:sz w:val="22"/>
          <w:szCs w:val="22"/>
        </w:rPr>
        <w:t xml:space="preserve">Parengti </w:t>
      </w:r>
      <w:r w:rsidRPr="00A266E7">
        <w:rPr>
          <w:rFonts w:asciiTheme="minorHAnsi" w:hAnsiTheme="minorHAnsi" w:cstheme="minorHAnsi"/>
          <w:sz w:val="22"/>
          <w:szCs w:val="22"/>
        </w:rPr>
        <w:t>120 paveldo objektų aprašymai, bus sudaryti ir įgarsinti 5 teminiai turistiniai maršrutai. Skaitmeninių dokument</w:t>
      </w:r>
      <w:r w:rsidR="006E0278">
        <w:rPr>
          <w:rFonts w:asciiTheme="minorHAnsi" w:hAnsiTheme="minorHAnsi" w:cstheme="minorHAnsi"/>
          <w:sz w:val="22"/>
          <w:szCs w:val="22"/>
        </w:rPr>
        <w:t>ų archyvas  pildomas</w:t>
      </w:r>
      <w:r w:rsidRPr="00A266E7">
        <w:rPr>
          <w:rFonts w:asciiTheme="minorHAnsi" w:hAnsiTheme="minorHAnsi" w:cstheme="minorHAnsi"/>
          <w:sz w:val="22"/>
          <w:szCs w:val="22"/>
        </w:rPr>
        <w:t xml:space="preserve"> laikraščio „Naujasis kelias“ (1941-1992m.) kopijomis. Įrengtas prisilietimu valdomas išmanus ekranas-siena (</w:t>
      </w:r>
      <w:proofErr w:type="spellStart"/>
      <w:r w:rsidRPr="00A266E7">
        <w:rPr>
          <w:rFonts w:asciiTheme="minorHAnsi" w:hAnsiTheme="minorHAnsi" w:cstheme="minorHAnsi"/>
          <w:sz w:val="22"/>
          <w:szCs w:val="22"/>
        </w:rPr>
        <w:t>Touch</w:t>
      </w:r>
      <w:proofErr w:type="spellEnd"/>
      <w:r w:rsidRPr="00A266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66E7">
        <w:rPr>
          <w:rFonts w:asciiTheme="minorHAnsi" w:hAnsiTheme="minorHAnsi" w:cstheme="minorHAnsi"/>
          <w:sz w:val="22"/>
          <w:szCs w:val="22"/>
        </w:rPr>
        <w:t>screen</w:t>
      </w:r>
      <w:proofErr w:type="spellEnd"/>
      <w:r w:rsidRPr="00A266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66E7">
        <w:rPr>
          <w:rFonts w:asciiTheme="minorHAnsi" w:hAnsiTheme="minorHAnsi" w:cstheme="minorHAnsi"/>
          <w:sz w:val="22"/>
          <w:szCs w:val="22"/>
        </w:rPr>
        <w:t>wall</w:t>
      </w:r>
      <w:proofErr w:type="spellEnd"/>
      <w:r w:rsidRPr="00A266E7">
        <w:rPr>
          <w:rFonts w:asciiTheme="minorHAnsi" w:hAnsiTheme="minorHAnsi" w:cstheme="minorHAnsi"/>
          <w:sz w:val="22"/>
          <w:szCs w:val="22"/>
        </w:rPr>
        <w:t xml:space="preserve"> technologija).</w:t>
      </w:r>
    </w:p>
    <w:p w:rsidR="00730831" w:rsidRPr="00A266E7" w:rsidRDefault="00730831" w:rsidP="00730831">
      <w:pPr>
        <w:ind w:firstLine="85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66E7">
        <w:rPr>
          <w:rFonts w:asciiTheme="minorHAnsi" w:hAnsiTheme="minorHAnsi" w:cstheme="minorHAnsi"/>
          <w:sz w:val="22"/>
          <w:szCs w:val="22"/>
        </w:rPr>
        <w:t xml:space="preserve">Projekto </w:t>
      </w:r>
      <w:r w:rsidRPr="00A266E7">
        <w:rPr>
          <w:rFonts w:asciiTheme="minorHAnsi" w:hAnsiTheme="minorHAnsi" w:cstheme="minorHAnsi"/>
          <w:b/>
          <w:sz w:val="22"/>
          <w:szCs w:val="22"/>
        </w:rPr>
        <w:t xml:space="preserve">„Skaitymo virusas Marijampolėje“ </w:t>
      </w:r>
      <w:r w:rsidRPr="00A266E7">
        <w:rPr>
          <w:rFonts w:asciiTheme="minorHAnsi" w:hAnsiTheme="minorHAnsi" w:cstheme="minorHAnsi"/>
          <w:sz w:val="22"/>
          <w:szCs w:val="22"/>
        </w:rPr>
        <w:t xml:space="preserve">biudžetas –  2800 </w:t>
      </w:r>
      <w:proofErr w:type="spellStart"/>
      <w:r w:rsidRPr="00A266E7">
        <w:rPr>
          <w:rFonts w:asciiTheme="minorHAnsi" w:hAnsiTheme="minorHAnsi" w:cstheme="minorHAnsi"/>
          <w:sz w:val="22"/>
          <w:szCs w:val="22"/>
        </w:rPr>
        <w:t>Eur</w:t>
      </w:r>
      <w:proofErr w:type="spellEnd"/>
      <w:r w:rsidRPr="00A266E7">
        <w:rPr>
          <w:rFonts w:asciiTheme="minorHAnsi" w:hAnsiTheme="minorHAnsi" w:cstheme="minorHAnsi"/>
          <w:sz w:val="22"/>
          <w:szCs w:val="22"/>
        </w:rPr>
        <w:t>. Tikslas – populiarinti ir skatinti įvairaus amžiaus ir socialinių grupių gyventojų skaitymą, panaudojant kūrybinę veiklą ir išplečiant skaitymo erdves. Projekto metu buvo įsteigta vasa</w:t>
      </w:r>
      <w:r w:rsidR="00A266E7" w:rsidRPr="00A266E7">
        <w:rPr>
          <w:rFonts w:asciiTheme="minorHAnsi" w:hAnsiTheme="minorHAnsi" w:cstheme="minorHAnsi"/>
          <w:sz w:val="22"/>
          <w:szCs w:val="22"/>
        </w:rPr>
        <w:t>ros skaitykla viešojoje erdvėje,</w:t>
      </w:r>
      <w:r w:rsidR="001E1C9F">
        <w:rPr>
          <w:rFonts w:asciiTheme="minorHAnsi" w:hAnsiTheme="minorHAnsi" w:cstheme="minorHAnsi"/>
          <w:sz w:val="22"/>
          <w:szCs w:val="22"/>
        </w:rPr>
        <w:t xml:space="preserve"> kurioje </w:t>
      </w:r>
      <w:r w:rsidR="00A266E7" w:rsidRPr="00A266E7">
        <w:rPr>
          <w:rFonts w:asciiTheme="minorHAnsi" w:hAnsiTheme="minorHAnsi" w:cstheme="minorHAnsi"/>
          <w:sz w:val="22"/>
          <w:szCs w:val="22"/>
        </w:rPr>
        <w:t>ap</w:t>
      </w:r>
      <w:r w:rsidRPr="00A266E7">
        <w:rPr>
          <w:rFonts w:asciiTheme="minorHAnsi" w:hAnsiTheme="minorHAnsi" w:cstheme="minorHAnsi"/>
          <w:sz w:val="22"/>
          <w:szCs w:val="22"/>
        </w:rPr>
        <w:t xml:space="preserve">silankė 770 lankytojų, registruota 30 naujų skaitytojų. </w:t>
      </w:r>
      <w:r w:rsidR="001B7830">
        <w:rPr>
          <w:rFonts w:asciiTheme="minorHAnsi" w:hAnsiTheme="minorHAnsi" w:cstheme="minorHAnsi"/>
          <w:sz w:val="22"/>
          <w:szCs w:val="22"/>
        </w:rPr>
        <w:t>Vaikų edukacijos ir laisvalaikio centre</w:t>
      </w:r>
      <w:r w:rsidR="00BC46CC">
        <w:rPr>
          <w:rFonts w:asciiTheme="minorHAnsi" w:hAnsiTheme="minorHAnsi" w:cstheme="minorHAnsi"/>
          <w:sz w:val="22"/>
          <w:szCs w:val="22"/>
        </w:rPr>
        <w:t xml:space="preserve"> (VELC)</w:t>
      </w:r>
      <w:r w:rsidRPr="00A266E7">
        <w:rPr>
          <w:rFonts w:asciiTheme="minorHAnsi" w:hAnsiTheme="minorHAnsi" w:cstheme="minorHAnsi"/>
          <w:sz w:val="22"/>
          <w:szCs w:val="22"/>
        </w:rPr>
        <w:t xml:space="preserve"> surengta tarptautinė vaikų piešinių ir lėlių paroda „Mano mylimas personažas iš pasakos“, išplėstos lėlių teatro veiklos: pagamintos naujos 6 lėlės ir dekoracijos lėlių spektakliui „Kas miške gudriausias“.</w:t>
      </w:r>
    </w:p>
    <w:p w:rsidR="00730831" w:rsidRPr="00A266E7" w:rsidRDefault="00A266E7" w:rsidP="00730831">
      <w:pPr>
        <w:shd w:val="clear" w:color="auto" w:fill="FFFEFE"/>
        <w:ind w:firstLine="85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66E7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730831" w:rsidRPr="00A266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rograma </w:t>
      </w:r>
      <w:r w:rsidR="008D260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„Knygos draugai“ </w:t>
      </w:r>
      <w:r w:rsidR="008D26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buvo </w:t>
      </w:r>
      <w:r w:rsidR="00730831" w:rsidRPr="00A266E7">
        <w:rPr>
          <w:rFonts w:asciiTheme="minorHAnsi" w:hAnsiTheme="minorHAnsi" w:cstheme="minorHAnsi"/>
          <w:color w:val="000000" w:themeColor="text1"/>
          <w:sz w:val="22"/>
          <w:szCs w:val="22"/>
        </w:rPr>
        <w:t>skirta 9-12 metų vaikų ugdymui. Projekto vykdymui panaudota – 1357</w:t>
      </w:r>
      <w:r w:rsidR="00B60F3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1B7830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730831" w:rsidRPr="00A266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730831" w:rsidRPr="00A266E7">
        <w:rPr>
          <w:rFonts w:asciiTheme="minorHAnsi" w:hAnsiTheme="minorHAnsi" w:cstheme="minorHAnsi"/>
          <w:sz w:val="22"/>
          <w:szCs w:val="22"/>
        </w:rPr>
        <w:t>Eur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dalyvavo 14 vaikų. </w:t>
      </w:r>
      <w:r w:rsidR="00B60F34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730831" w:rsidRPr="00A266E7">
        <w:rPr>
          <w:rFonts w:asciiTheme="minorHAnsi" w:hAnsiTheme="minorHAnsi" w:cstheme="minorHAnsi"/>
          <w:color w:val="000000" w:themeColor="text1"/>
          <w:sz w:val="22"/>
          <w:szCs w:val="22"/>
        </w:rPr>
        <w:t>etradicinėmis formomis supažindinama su literatūra, kūrėjai</w:t>
      </w:r>
      <w:r w:rsidR="008D2603">
        <w:rPr>
          <w:rFonts w:asciiTheme="minorHAnsi" w:hAnsiTheme="minorHAnsi" w:cstheme="minorHAnsi"/>
          <w:color w:val="000000" w:themeColor="text1"/>
          <w:sz w:val="22"/>
          <w:szCs w:val="22"/>
        </w:rPr>
        <w:t>s, bibliotekos veikla</w:t>
      </w:r>
      <w:r w:rsidR="00730831" w:rsidRPr="00A266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analizuojami kūriniai, bendraujama, diskutuojama, kuriama.  </w:t>
      </w:r>
    </w:p>
    <w:p w:rsidR="00730831" w:rsidRPr="00A266E7" w:rsidRDefault="00730831" w:rsidP="00730831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A266E7">
        <w:rPr>
          <w:rFonts w:asciiTheme="minorHAnsi" w:hAnsiTheme="minorHAnsi" w:cstheme="minorHAnsi"/>
          <w:sz w:val="22"/>
          <w:szCs w:val="22"/>
        </w:rPr>
        <w:t xml:space="preserve">Marijampolės savivaldybės visuomenės sveikatos rėmimo specialioji programa parėmė 2  projektus: </w:t>
      </w:r>
    </w:p>
    <w:p w:rsidR="00730831" w:rsidRPr="00A266E7" w:rsidRDefault="00730831" w:rsidP="001E1C9F">
      <w:pPr>
        <w:ind w:firstLine="85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66E7">
        <w:rPr>
          <w:rFonts w:asciiTheme="minorHAnsi" w:hAnsiTheme="minorHAnsi" w:cstheme="minorHAnsi"/>
          <w:sz w:val="22"/>
          <w:szCs w:val="22"/>
        </w:rPr>
        <w:t>„</w:t>
      </w:r>
      <w:r w:rsidRPr="00A266E7">
        <w:rPr>
          <w:rFonts w:asciiTheme="minorHAnsi" w:hAnsiTheme="minorHAnsi" w:cstheme="minorHAnsi"/>
          <w:b/>
          <w:sz w:val="22"/>
          <w:szCs w:val="22"/>
        </w:rPr>
        <w:t>Menas gyventi – menas būti sveikam“</w:t>
      </w:r>
      <w:r w:rsidR="001E1C9F">
        <w:rPr>
          <w:rFonts w:asciiTheme="minorHAnsi" w:hAnsiTheme="minorHAnsi" w:cstheme="minorHAnsi"/>
          <w:sz w:val="22"/>
          <w:szCs w:val="22"/>
        </w:rPr>
        <w:t xml:space="preserve"> ir </w:t>
      </w:r>
      <w:r w:rsidRPr="00A266E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„Sveikatos informaciją – kiekvienam žmogui“</w:t>
      </w:r>
      <w:r w:rsidR="002A6A0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(650 </w:t>
      </w:r>
      <w:proofErr w:type="spellStart"/>
      <w:r w:rsidR="002A6A0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Eur</w:t>
      </w:r>
      <w:proofErr w:type="spellEnd"/>
      <w:r w:rsidR="002A6A0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.)</w:t>
      </w:r>
      <w:r w:rsidR="0094115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:rsidR="001E1C9F" w:rsidRDefault="00730831" w:rsidP="00730831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A266E7">
        <w:rPr>
          <w:rFonts w:asciiTheme="minorHAnsi" w:hAnsiTheme="minorHAnsi" w:cstheme="minorHAnsi"/>
          <w:sz w:val="22"/>
          <w:szCs w:val="22"/>
        </w:rPr>
        <w:t xml:space="preserve">Marijampolės savivaldybės administracijos Socialinių reikalų departamentas parėmė projektą </w:t>
      </w:r>
      <w:r w:rsidRPr="00A266E7">
        <w:rPr>
          <w:rFonts w:asciiTheme="minorHAnsi" w:hAnsiTheme="minorHAnsi" w:cstheme="minorHAnsi"/>
          <w:b/>
          <w:sz w:val="22"/>
          <w:szCs w:val="22"/>
        </w:rPr>
        <w:t>„Sielos terapija“</w:t>
      </w:r>
      <w:r w:rsidR="002A6A08">
        <w:rPr>
          <w:rFonts w:asciiTheme="minorHAnsi" w:hAnsiTheme="minorHAnsi" w:cstheme="minorHAnsi"/>
          <w:b/>
          <w:sz w:val="22"/>
          <w:szCs w:val="22"/>
        </w:rPr>
        <w:t>(300 Eur)</w:t>
      </w:r>
      <w:r w:rsidRPr="00A266E7">
        <w:rPr>
          <w:rFonts w:asciiTheme="minorHAnsi" w:hAnsiTheme="minorHAnsi" w:cstheme="minorHAnsi"/>
          <w:sz w:val="22"/>
          <w:szCs w:val="22"/>
        </w:rPr>
        <w:t>.  Tikslas – skatinti socialiai pažeistų grupių žmonių užimtumą, aktyvų d</w:t>
      </w:r>
      <w:r w:rsidR="00941152">
        <w:rPr>
          <w:rFonts w:asciiTheme="minorHAnsi" w:hAnsiTheme="minorHAnsi" w:cstheme="minorHAnsi"/>
          <w:sz w:val="22"/>
          <w:szCs w:val="22"/>
        </w:rPr>
        <w:t>alyvavimą bendruomenės gyvenime.</w:t>
      </w:r>
      <w:r w:rsidRPr="00A266E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60102" w:rsidRPr="00360102" w:rsidRDefault="001A4313" w:rsidP="00A46858">
      <w:pPr>
        <w:ind w:firstLine="85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4313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="00BC46C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A4313">
        <w:rPr>
          <w:rFonts w:asciiTheme="minorHAnsi" w:hAnsiTheme="minorHAnsi" w:cstheme="minorHAnsi"/>
          <w:b/>
          <w:bCs/>
          <w:sz w:val="22"/>
          <w:szCs w:val="22"/>
        </w:rPr>
        <w:t xml:space="preserve">Viešosios bibliotekos materialinės bazės pokyčiai: </w:t>
      </w:r>
      <w:r w:rsidRPr="00BC46CC">
        <w:rPr>
          <w:rFonts w:asciiTheme="minorHAnsi" w:hAnsiTheme="minorHAnsi" w:cstheme="minorHAnsi"/>
          <w:bCs/>
          <w:sz w:val="22"/>
          <w:szCs w:val="22"/>
        </w:rPr>
        <w:t>M</w:t>
      </w:r>
      <w:r w:rsidRPr="00360102">
        <w:rPr>
          <w:rFonts w:asciiTheme="minorHAnsi" w:hAnsiTheme="minorHAnsi" w:cstheme="minorHAnsi"/>
          <w:sz w:val="22"/>
          <w:szCs w:val="22"/>
        </w:rPr>
        <w:t>aterialinė</w:t>
      </w:r>
      <w:r w:rsidR="00360102" w:rsidRPr="00360102">
        <w:rPr>
          <w:rFonts w:asciiTheme="minorHAnsi" w:hAnsiTheme="minorHAnsi" w:cstheme="minorHAnsi"/>
          <w:sz w:val="22"/>
          <w:szCs w:val="22"/>
        </w:rPr>
        <w:t xml:space="preserve"> Viešosios</w:t>
      </w:r>
      <w:r w:rsidR="00A46858">
        <w:rPr>
          <w:rFonts w:asciiTheme="minorHAnsi" w:hAnsiTheme="minorHAnsi" w:cstheme="minorHAnsi"/>
          <w:sz w:val="22"/>
          <w:szCs w:val="22"/>
        </w:rPr>
        <w:t xml:space="preserve"> bibliotekos </w:t>
      </w:r>
      <w:r w:rsidRPr="00360102">
        <w:rPr>
          <w:rFonts w:asciiTheme="minorHAnsi" w:hAnsiTheme="minorHAnsi" w:cstheme="minorHAnsi"/>
          <w:sz w:val="22"/>
          <w:szCs w:val="22"/>
        </w:rPr>
        <w:t xml:space="preserve">bazė patenkinama. </w:t>
      </w:r>
      <w:r w:rsidR="00360102" w:rsidRPr="00360102">
        <w:rPr>
          <w:rFonts w:asciiTheme="minorHAnsi" w:hAnsiTheme="minorHAnsi" w:cstheme="minorHAnsi"/>
          <w:color w:val="000000" w:themeColor="text1"/>
          <w:sz w:val="22"/>
          <w:szCs w:val="22"/>
        </w:rPr>
        <w:t>Atliktas Viešosios bibliotekos patalpų (278 m</w:t>
      </w:r>
      <w:r w:rsidR="00360102" w:rsidRPr="00360102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2</w:t>
      </w:r>
      <w:r w:rsidR="00360102" w:rsidRPr="003601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), </w:t>
      </w:r>
      <w:r w:rsidR="00C83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60102" w:rsidRPr="003601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kuriose įsikūrę Vaikų edukacijos ir laisvalaikio centras, Komplektavimo ir dokumentų tvarkymo skyrius</w:t>
      </w:r>
      <w:r w:rsidR="00C83CF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360102" w:rsidRPr="003601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administracijos darbuotojai</w:t>
      </w:r>
      <w:r w:rsidR="00C83CF4">
        <w:rPr>
          <w:rFonts w:asciiTheme="minorHAnsi" w:hAnsiTheme="minorHAnsi" w:cstheme="minorHAnsi"/>
          <w:color w:val="000000" w:themeColor="text1"/>
          <w:sz w:val="22"/>
          <w:szCs w:val="22"/>
        </w:rPr>
        <w:t>, remontas</w:t>
      </w:r>
      <w:r w:rsidR="00360102" w:rsidRPr="00360102">
        <w:rPr>
          <w:rFonts w:asciiTheme="minorHAnsi" w:hAnsiTheme="minorHAnsi" w:cstheme="minorHAnsi"/>
          <w:color w:val="000000" w:themeColor="text1"/>
          <w:sz w:val="22"/>
          <w:szCs w:val="22"/>
        </w:rPr>
        <w:t>. Padidinta erdvė  vaikų literatūros skyriui, sutvarkytos ir naujai įrengtos skyrių darbuotojų darbo vietos, atnaujint</w:t>
      </w:r>
      <w:r w:rsidR="00367B67">
        <w:rPr>
          <w:rFonts w:asciiTheme="minorHAnsi" w:hAnsiTheme="minorHAnsi" w:cstheme="minorHAnsi"/>
          <w:color w:val="000000" w:themeColor="text1"/>
          <w:sz w:val="22"/>
          <w:szCs w:val="22"/>
        </w:rPr>
        <w:t>as sanitarinis</w:t>
      </w:r>
      <w:r w:rsidR="00360102" w:rsidRPr="003601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67B67">
        <w:rPr>
          <w:rFonts w:asciiTheme="minorHAnsi" w:hAnsiTheme="minorHAnsi" w:cstheme="minorHAnsi"/>
          <w:color w:val="000000" w:themeColor="text1"/>
          <w:sz w:val="22"/>
          <w:szCs w:val="22"/>
        </w:rPr>
        <w:t>mazgas</w:t>
      </w:r>
      <w:r w:rsidR="00C83CF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360102" w:rsidRPr="003601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Remontas buvo atliekama</w:t>
      </w:r>
      <w:r w:rsidR="008D2603">
        <w:rPr>
          <w:rFonts w:asciiTheme="minorHAnsi" w:hAnsiTheme="minorHAnsi" w:cstheme="minorHAnsi"/>
          <w:color w:val="000000" w:themeColor="text1"/>
          <w:sz w:val="22"/>
          <w:szCs w:val="22"/>
        </w:rPr>
        <w:t>s bibliotekos biudžeto lėšomis.</w:t>
      </w:r>
    </w:p>
    <w:p w:rsidR="001E1C9F" w:rsidRDefault="00360102" w:rsidP="00A46858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360102">
        <w:rPr>
          <w:rFonts w:asciiTheme="minorHAnsi" w:hAnsiTheme="minorHAnsi" w:cstheme="minorHAnsi"/>
          <w:sz w:val="22"/>
          <w:szCs w:val="22"/>
        </w:rPr>
        <w:t>2016 m. buvo pradėti parengiami</w:t>
      </w:r>
      <w:r w:rsidR="008D2603">
        <w:rPr>
          <w:rFonts w:asciiTheme="minorHAnsi" w:hAnsiTheme="minorHAnsi" w:cstheme="minorHAnsi"/>
          <w:sz w:val="22"/>
          <w:szCs w:val="22"/>
        </w:rPr>
        <w:t>eji darbai investicinio projekto</w:t>
      </w:r>
      <w:r w:rsidRPr="00360102">
        <w:rPr>
          <w:rFonts w:asciiTheme="minorHAnsi" w:hAnsiTheme="minorHAnsi" w:cstheme="minorHAnsi"/>
          <w:sz w:val="22"/>
          <w:szCs w:val="22"/>
        </w:rPr>
        <w:t xml:space="preserve"> „Marijampolės Petro Kriaučiūno viešosios bibliotekos modernizavimas ir paslaugų plėtra“ įgyvendinimui. Projekto užsakovas – Marijampolės savivaldybė, biudžetas – 582850 </w:t>
      </w:r>
      <w:proofErr w:type="spellStart"/>
      <w:r w:rsidRPr="00360102">
        <w:rPr>
          <w:rFonts w:asciiTheme="minorHAnsi" w:hAnsiTheme="minorHAnsi" w:cstheme="minorHAnsi"/>
          <w:sz w:val="22"/>
          <w:szCs w:val="22"/>
        </w:rPr>
        <w:t>Eur</w:t>
      </w:r>
      <w:proofErr w:type="spellEnd"/>
      <w:r w:rsidRPr="00360102">
        <w:rPr>
          <w:rFonts w:asciiTheme="minorHAnsi" w:hAnsiTheme="minorHAnsi" w:cstheme="minorHAnsi"/>
          <w:sz w:val="22"/>
          <w:szCs w:val="22"/>
        </w:rPr>
        <w:t xml:space="preserve">, 82, 01 </w:t>
      </w:r>
      <w:r w:rsidRPr="00360102">
        <w:rPr>
          <w:rFonts w:asciiTheme="minorHAnsi" w:hAnsiTheme="minorHAnsi" w:cstheme="minorHAnsi"/>
          <w:sz w:val="22"/>
          <w:szCs w:val="22"/>
          <w:lang w:val="en-US"/>
        </w:rPr>
        <w:t>%</w:t>
      </w:r>
      <w:r w:rsidRPr="00360102">
        <w:rPr>
          <w:rFonts w:asciiTheme="minorHAnsi" w:hAnsiTheme="minorHAnsi" w:cstheme="minorHAnsi"/>
          <w:sz w:val="22"/>
          <w:szCs w:val="22"/>
        </w:rPr>
        <w:t xml:space="preserve"> tinkamų išlaidų bus finansuojama iš ES struktūrinių fondų, 17, 99 % - savivaldybės  lėšų.</w:t>
      </w:r>
    </w:p>
    <w:p w:rsidR="00A46858" w:rsidRPr="00360102" w:rsidRDefault="00A46858" w:rsidP="00A46858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Draugystės bibliotekos patalpų būklė labai gera.</w:t>
      </w:r>
    </w:p>
    <w:p w:rsidR="00C83CF4" w:rsidRPr="00A46858" w:rsidRDefault="00C83CF4" w:rsidP="00C83CF4">
      <w:pPr>
        <w:ind w:firstLine="900"/>
        <w:jc w:val="both"/>
        <w:rPr>
          <w:rFonts w:asciiTheme="minorHAnsi" w:hAnsiTheme="minorHAnsi" w:cstheme="minorHAnsi"/>
          <w:sz w:val="22"/>
          <w:szCs w:val="22"/>
        </w:rPr>
      </w:pPr>
      <w:r w:rsidRPr="00C83CF4">
        <w:rPr>
          <w:rFonts w:asciiTheme="minorHAnsi" w:hAnsiTheme="minorHAnsi" w:cstheme="minorHAnsi"/>
          <w:sz w:val="22"/>
          <w:szCs w:val="22"/>
        </w:rPr>
        <w:t xml:space="preserve"> </w:t>
      </w:r>
      <w:r w:rsidRPr="00D51086">
        <w:rPr>
          <w:rFonts w:asciiTheme="minorHAnsi" w:hAnsiTheme="minorHAnsi" w:cstheme="minorHAnsi"/>
          <w:b/>
          <w:sz w:val="22"/>
          <w:szCs w:val="22"/>
        </w:rPr>
        <w:t>Kaimo bibliotekų patalpų būklė įvairi</w:t>
      </w:r>
      <w:r w:rsidRPr="00A46858">
        <w:rPr>
          <w:rFonts w:asciiTheme="minorHAnsi" w:hAnsiTheme="minorHAnsi" w:cstheme="minorHAnsi"/>
          <w:sz w:val="22"/>
          <w:szCs w:val="22"/>
        </w:rPr>
        <w:t xml:space="preserve">: šiltose ir erdviose , naujais baldais aprūpintose patalpose dirba Liudvinavo, Igliaukos, Sasnavos, Daukšių, </w:t>
      </w:r>
      <w:proofErr w:type="spellStart"/>
      <w:r w:rsidRPr="00A46858">
        <w:rPr>
          <w:rFonts w:asciiTheme="minorHAnsi" w:hAnsiTheme="minorHAnsi" w:cstheme="minorHAnsi"/>
          <w:sz w:val="22"/>
          <w:szCs w:val="22"/>
        </w:rPr>
        <w:t>Želsvos</w:t>
      </w:r>
      <w:proofErr w:type="spellEnd"/>
      <w:r w:rsidRPr="00A46858">
        <w:rPr>
          <w:rFonts w:asciiTheme="minorHAnsi" w:hAnsiTheme="minorHAnsi" w:cstheme="minorHAnsi"/>
          <w:sz w:val="22"/>
          <w:szCs w:val="22"/>
        </w:rPr>
        <w:t xml:space="preserve"> bibliotekos. </w:t>
      </w:r>
      <w:r w:rsidR="00D51086">
        <w:rPr>
          <w:rFonts w:asciiTheme="minorHAnsi" w:hAnsiTheme="minorHAnsi" w:cstheme="minorHAnsi"/>
          <w:sz w:val="22"/>
          <w:szCs w:val="22"/>
        </w:rPr>
        <w:t>Kitose bibliotekose reikalingas</w:t>
      </w:r>
      <w:r w:rsidRPr="00A46858">
        <w:rPr>
          <w:rFonts w:asciiTheme="minorHAnsi" w:hAnsiTheme="minorHAnsi" w:cstheme="minorHAnsi"/>
          <w:sz w:val="22"/>
          <w:szCs w:val="22"/>
        </w:rPr>
        <w:t xml:space="preserve"> Įvairaus sudėtingumo ir apimties patalpų remontas</w:t>
      </w:r>
      <w:r w:rsidR="00D51086">
        <w:rPr>
          <w:rFonts w:asciiTheme="minorHAnsi" w:hAnsiTheme="minorHAnsi" w:cstheme="minorHAnsi"/>
          <w:sz w:val="22"/>
          <w:szCs w:val="22"/>
        </w:rPr>
        <w:t>.</w:t>
      </w:r>
      <w:r w:rsidRPr="00A46858">
        <w:rPr>
          <w:rFonts w:asciiTheme="minorHAnsi" w:hAnsiTheme="minorHAnsi" w:cstheme="minorHAnsi"/>
          <w:sz w:val="22"/>
          <w:szCs w:val="22"/>
        </w:rPr>
        <w:t xml:space="preserve"> </w:t>
      </w:r>
      <w:r w:rsidR="00D51086">
        <w:rPr>
          <w:rFonts w:asciiTheme="minorHAnsi" w:hAnsiTheme="minorHAnsi" w:cstheme="minorHAnsi"/>
          <w:sz w:val="22"/>
          <w:szCs w:val="22"/>
        </w:rPr>
        <w:t xml:space="preserve">Ypač prasta </w:t>
      </w:r>
      <w:proofErr w:type="spellStart"/>
      <w:r w:rsidR="00D51086">
        <w:rPr>
          <w:rFonts w:asciiTheme="minorHAnsi" w:hAnsiTheme="minorHAnsi" w:cstheme="minorHAnsi"/>
          <w:sz w:val="22"/>
          <w:szCs w:val="22"/>
        </w:rPr>
        <w:t>Gavaltuvos</w:t>
      </w:r>
      <w:proofErr w:type="spellEnd"/>
      <w:r w:rsidR="00D51086">
        <w:rPr>
          <w:rFonts w:asciiTheme="minorHAnsi" w:hAnsiTheme="minorHAnsi" w:cstheme="minorHAnsi"/>
          <w:sz w:val="22"/>
          <w:szCs w:val="22"/>
        </w:rPr>
        <w:t>, Igliškėlių</w:t>
      </w:r>
      <w:r w:rsidR="00BD4767">
        <w:rPr>
          <w:rFonts w:asciiTheme="minorHAnsi" w:hAnsiTheme="minorHAnsi" w:cstheme="minorHAnsi"/>
          <w:sz w:val="22"/>
          <w:szCs w:val="22"/>
        </w:rPr>
        <w:t>,</w:t>
      </w:r>
      <w:r w:rsidR="00D51086">
        <w:rPr>
          <w:rFonts w:asciiTheme="minorHAnsi" w:hAnsiTheme="minorHAnsi" w:cstheme="minorHAnsi"/>
          <w:sz w:val="22"/>
          <w:szCs w:val="22"/>
        </w:rPr>
        <w:t xml:space="preserve"> Gudelių</w:t>
      </w:r>
      <w:r w:rsidR="00BD476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D4767">
        <w:rPr>
          <w:rFonts w:asciiTheme="minorHAnsi" w:hAnsiTheme="minorHAnsi" w:cstheme="minorHAnsi"/>
          <w:sz w:val="22"/>
          <w:szCs w:val="22"/>
        </w:rPr>
        <w:t>Šventragio</w:t>
      </w:r>
      <w:proofErr w:type="spellEnd"/>
      <w:r w:rsidR="00BD4767">
        <w:rPr>
          <w:rFonts w:asciiTheme="minorHAnsi" w:hAnsiTheme="minorHAnsi" w:cstheme="minorHAnsi"/>
          <w:sz w:val="22"/>
          <w:szCs w:val="22"/>
        </w:rPr>
        <w:t xml:space="preserve"> ir Daugirdų</w:t>
      </w:r>
      <w:r w:rsidR="00D51086">
        <w:rPr>
          <w:rFonts w:asciiTheme="minorHAnsi" w:hAnsiTheme="minorHAnsi" w:cstheme="minorHAnsi"/>
          <w:sz w:val="22"/>
          <w:szCs w:val="22"/>
        </w:rPr>
        <w:t xml:space="preserve"> bibliotekų padėtis.</w:t>
      </w:r>
    </w:p>
    <w:p w:rsidR="00BD4767" w:rsidRDefault="00360102" w:rsidP="00A46858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A46858">
        <w:rPr>
          <w:rFonts w:asciiTheme="minorHAnsi" w:hAnsiTheme="minorHAnsi" w:cstheme="minorHAnsi"/>
          <w:sz w:val="22"/>
          <w:szCs w:val="22"/>
        </w:rPr>
        <w:t xml:space="preserve"> Smulkūs remonto darbai atlikti Smi</w:t>
      </w:r>
      <w:r w:rsidR="00BC46CC">
        <w:rPr>
          <w:rFonts w:asciiTheme="minorHAnsi" w:hAnsiTheme="minorHAnsi" w:cstheme="minorHAnsi"/>
          <w:sz w:val="22"/>
          <w:szCs w:val="22"/>
        </w:rPr>
        <w:t>l</w:t>
      </w:r>
      <w:r w:rsidRPr="00A46858">
        <w:rPr>
          <w:rFonts w:asciiTheme="minorHAnsi" w:hAnsiTheme="minorHAnsi" w:cstheme="minorHAnsi"/>
          <w:sz w:val="22"/>
          <w:szCs w:val="22"/>
        </w:rPr>
        <w:t xml:space="preserve">gių, Igliškėlių, </w:t>
      </w:r>
      <w:proofErr w:type="spellStart"/>
      <w:r w:rsidRPr="00A46858">
        <w:rPr>
          <w:rFonts w:asciiTheme="minorHAnsi" w:hAnsiTheme="minorHAnsi" w:cstheme="minorHAnsi"/>
          <w:sz w:val="22"/>
          <w:szCs w:val="22"/>
        </w:rPr>
        <w:t>Šventragio</w:t>
      </w:r>
      <w:proofErr w:type="spellEnd"/>
      <w:r w:rsidRPr="00A46858">
        <w:rPr>
          <w:rFonts w:asciiTheme="minorHAnsi" w:hAnsiTheme="minorHAnsi" w:cstheme="minorHAnsi"/>
          <w:sz w:val="22"/>
          <w:szCs w:val="22"/>
        </w:rPr>
        <w:t xml:space="preserve">, Draugystės, </w:t>
      </w:r>
      <w:proofErr w:type="spellStart"/>
      <w:r w:rsidRPr="00A46858">
        <w:rPr>
          <w:rFonts w:asciiTheme="minorHAnsi" w:hAnsiTheme="minorHAnsi" w:cstheme="minorHAnsi"/>
          <w:sz w:val="22"/>
          <w:szCs w:val="22"/>
        </w:rPr>
        <w:t>Želsvos</w:t>
      </w:r>
      <w:proofErr w:type="spellEnd"/>
      <w:r w:rsidRPr="00A46858">
        <w:rPr>
          <w:rFonts w:asciiTheme="minorHAnsi" w:hAnsiTheme="minorHAnsi" w:cstheme="minorHAnsi"/>
          <w:sz w:val="22"/>
          <w:szCs w:val="22"/>
        </w:rPr>
        <w:t xml:space="preserve"> bibliotekose</w:t>
      </w:r>
      <w:r w:rsidR="00A46858" w:rsidRPr="00A46858">
        <w:rPr>
          <w:rFonts w:asciiTheme="minorHAnsi" w:hAnsiTheme="minorHAnsi" w:cstheme="minorHAnsi"/>
          <w:sz w:val="22"/>
          <w:szCs w:val="22"/>
        </w:rPr>
        <w:t xml:space="preserve">. Ataskaitiniais metais buvo analizuojama kaimo bibliotekų infrastruktūros būklė. Konstatuota, kad kai kurių kaimo padalinių </w:t>
      </w:r>
      <w:r w:rsidRPr="00A46858">
        <w:rPr>
          <w:rFonts w:asciiTheme="minorHAnsi" w:hAnsiTheme="minorHAnsi" w:cstheme="minorHAnsi"/>
          <w:sz w:val="22"/>
          <w:szCs w:val="22"/>
        </w:rPr>
        <w:t>patalpų, baldų ir įrangos būklė yra apverktina ir nesuderinama su šiuolaikinės bibliotekos koncepcija. Taip pat buvo pažymėta, kad dalis bibliotekų turi problemų dėl šildymo: vienų patalpos apšildomos židiniais – krosnelėmis,</w:t>
      </w:r>
      <w:r w:rsidR="00A46858" w:rsidRPr="00A46858">
        <w:rPr>
          <w:rFonts w:asciiTheme="minorHAnsi" w:hAnsiTheme="minorHAnsi" w:cstheme="minorHAnsi"/>
          <w:sz w:val="22"/>
          <w:szCs w:val="22"/>
        </w:rPr>
        <w:t xml:space="preserve"> bet </w:t>
      </w:r>
      <w:r w:rsidR="00BD4767">
        <w:rPr>
          <w:rFonts w:asciiTheme="minorHAnsi" w:hAnsiTheme="minorHAnsi" w:cstheme="minorHAnsi"/>
          <w:sz w:val="22"/>
          <w:szCs w:val="22"/>
        </w:rPr>
        <w:t>neapima visų patalpų,</w:t>
      </w:r>
      <w:r w:rsidRPr="00A46858">
        <w:rPr>
          <w:rFonts w:asciiTheme="minorHAnsi" w:hAnsiTheme="minorHAnsi" w:cstheme="minorHAnsi"/>
          <w:sz w:val="22"/>
          <w:szCs w:val="22"/>
        </w:rPr>
        <w:t xml:space="preserve"> nepalaikoma komfortiška temperatūra šaltuoju metų laiku (mokyklose įsikūrusios bibliotekos gali būti nešildomos šeštadieniais</w:t>
      </w:r>
      <w:r w:rsidR="00A46858" w:rsidRPr="00A46858">
        <w:rPr>
          <w:rFonts w:asciiTheme="minorHAnsi" w:hAnsiTheme="minorHAnsi" w:cstheme="minorHAnsi"/>
          <w:sz w:val="22"/>
          <w:szCs w:val="22"/>
        </w:rPr>
        <w:t>, mokinių atostogų metu ar mažiau šildomos po pietų</w:t>
      </w:r>
      <w:r w:rsidRPr="00A46858">
        <w:rPr>
          <w:rFonts w:asciiTheme="minorHAnsi" w:hAnsiTheme="minorHAnsi" w:cstheme="minorHAnsi"/>
          <w:sz w:val="22"/>
          <w:szCs w:val="22"/>
        </w:rPr>
        <w:t>)</w:t>
      </w:r>
      <w:r w:rsidR="004A528F">
        <w:rPr>
          <w:rFonts w:asciiTheme="minorHAnsi" w:hAnsiTheme="minorHAnsi" w:cstheme="minorHAnsi"/>
          <w:sz w:val="22"/>
          <w:szCs w:val="22"/>
        </w:rPr>
        <w:t xml:space="preserve">, šildyti papildomai </w:t>
      </w:r>
      <w:r w:rsidR="002F6E18">
        <w:rPr>
          <w:rFonts w:asciiTheme="minorHAnsi" w:hAnsiTheme="minorHAnsi" w:cstheme="minorHAnsi"/>
          <w:sz w:val="22"/>
          <w:szCs w:val="22"/>
        </w:rPr>
        <w:t>elektra neužtenka biudžeto lėšų, jų pakanka tik vieno padalinio remontui per metus.</w:t>
      </w:r>
    </w:p>
    <w:p w:rsidR="002F6E18" w:rsidRDefault="002F6E18" w:rsidP="00A46858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Atsižvelgiant į vartotojų skaičiaus </w:t>
      </w:r>
      <w:r w:rsidR="00635653">
        <w:rPr>
          <w:rFonts w:asciiTheme="minorHAnsi" w:hAnsiTheme="minorHAnsi" w:cstheme="minorHAnsi"/>
          <w:sz w:val="22"/>
          <w:szCs w:val="22"/>
        </w:rPr>
        <w:t xml:space="preserve">ir amžiaus sudėties pokyčius, geografinę padėtį ir (arba) blogą patalpų bei technologijų būklę bibliotekos specialistų buvo pasiūlyta Daugirdų, Igliškėlių, </w:t>
      </w:r>
      <w:proofErr w:type="spellStart"/>
      <w:r w:rsidR="00635653">
        <w:rPr>
          <w:rFonts w:asciiTheme="minorHAnsi" w:hAnsiTheme="minorHAnsi" w:cstheme="minorHAnsi"/>
          <w:sz w:val="22"/>
          <w:szCs w:val="22"/>
        </w:rPr>
        <w:t>Trakiškių</w:t>
      </w:r>
      <w:proofErr w:type="spellEnd"/>
      <w:r w:rsidR="00635653">
        <w:rPr>
          <w:rFonts w:asciiTheme="minorHAnsi" w:hAnsiTheme="minorHAnsi" w:cstheme="minorHAnsi"/>
          <w:sz w:val="22"/>
          <w:szCs w:val="22"/>
        </w:rPr>
        <w:t xml:space="preserve"> ir </w:t>
      </w:r>
      <w:proofErr w:type="spellStart"/>
      <w:r w:rsidR="00635653">
        <w:rPr>
          <w:rFonts w:asciiTheme="minorHAnsi" w:hAnsiTheme="minorHAnsi" w:cstheme="minorHAnsi"/>
          <w:sz w:val="22"/>
          <w:szCs w:val="22"/>
        </w:rPr>
        <w:t>Šventragio</w:t>
      </w:r>
      <w:proofErr w:type="spellEnd"/>
      <w:r w:rsidR="00635653">
        <w:rPr>
          <w:rFonts w:asciiTheme="minorHAnsi" w:hAnsiTheme="minorHAnsi" w:cstheme="minorHAnsi"/>
          <w:sz w:val="22"/>
          <w:szCs w:val="22"/>
        </w:rPr>
        <w:t xml:space="preserve"> vietovėse taikyti išorinio bibliotekinio aptarnavimo formą. Merui, savivaldybės administracijai bei Tarybos švietimo, kultūros ir sporto reikalų komitetui pakartotinai išanalizavus padėtį nuspręsta Daugirdų, </w:t>
      </w:r>
      <w:proofErr w:type="spellStart"/>
      <w:r w:rsidR="00635653">
        <w:rPr>
          <w:rFonts w:asciiTheme="minorHAnsi" w:hAnsiTheme="minorHAnsi" w:cstheme="minorHAnsi"/>
          <w:sz w:val="22"/>
          <w:szCs w:val="22"/>
        </w:rPr>
        <w:t>Šventragio</w:t>
      </w:r>
      <w:proofErr w:type="spellEnd"/>
      <w:r w:rsidR="00635653">
        <w:rPr>
          <w:rFonts w:asciiTheme="minorHAnsi" w:hAnsiTheme="minorHAnsi" w:cstheme="minorHAnsi"/>
          <w:sz w:val="22"/>
          <w:szCs w:val="22"/>
        </w:rPr>
        <w:t xml:space="preserve"> ir Igliškėlių bibliotekas palikti kaip teritorinius-struktūrinius vienetus. Igliškėlių biblioteka perkeliama į kitas patalpas, o </w:t>
      </w:r>
      <w:proofErr w:type="spellStart"/>
      <w:r w:rsidR="00635653">
        <w:rPr>
          <w:rFonts w:asciiTheme="minorHAnsi" w:hAnsiTheme="minorHAnsi" w:cstheme="minorHAnsi"/>
          <w:sz w:val="22"/>
          <w:szCs w:val="22"/>
        </w:rPr>
        <w:t>Trakiškių</w:t>
      </w:r>
      <w:proofErr w:type="spellEnd"/>
      <w:r w:rsidR="00635653">
        <w:rPr>
          <w:rFonts w:asciiTheme="minorHAnsi" w:hAnsiTheme="minorHAnsi" w:cstheme="minorHAnsi"/>
          <w:sz w:val="22"/>
          <w:szCs w:val="22"/>
        </w:rPr>
        <w:t xml:space="preserve"> padalinys dėl geografinės padėties (arti miesto, gyventojai naudojasi miesto bibliotekomis) ir didelių finansinių investicijų uždaromas. </w:t>
      </w:r>
      <w:r w:rsidR="00940624">
        <w:rPr>
          <w:rFonts w:asciiTheme="minorHAnsi" w:hAnsiTheme="minorHAnsi" w:cstheme="minorHAnsi"/>
          <w:sz w:val="22"/>
          <w:szCs w:val="22"/>
        </w:rPr>
        <w:t>Biblioteka pagal poreikį čia teiks nestacionaraus aptarnavimo paslaugas.</w:t>
      </w:r>
    </w:p>
    <w:p w:rsidR="00360102" w:rsidRPr="00A46858" w:rsidRDefault="00940624" w:rsidP="00A46858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Ateinančiais metais planuojama</w:t>
      </w:r>
      <w:r w:rsidR="00BD4767">
        <w:rPr>
          <w:rFonts w:asciiTheme="minorHAnsi" w:hAnsiTheme="minorHAnsi" w:cstheme="minorHAnsi"/>
          <w:sz w:val="22"/>
          <w:szCs w:val="22"/>
        </w:rPr>
        <w:t xml:space="preserve"> atlikti remonto darbus, susijusius su Igliškėlių bibliotekos perkėlimu į kitas patalpas, šiuo metu </w:t>
      </w:r>
      <w:r w:rsidR="004A528F">
        <w:rPr>
          <w:rFonts w:asciiTheme="minorHAnsi" w:hAnsiTheme="minorHAnsi" w:cstheme="minorHAnsi"/>
          <w:sz w:val="22"/>
          <w:szCs w:val="22"/>
        </w:rPr>
        <w:t xml:space="preserve">tvarkoma </w:t>
      </w:r>
      <w:proofErr w:type="spellStart"/>
      <w:r w:rsidR="004A528F">
        <w:rPr>
          <w:rFonts w:asciiTheme="minorHAnsi" w:hAnsiTheme="minorHAnsi" w:cstheme="minorHAnsi"/>
          <w:sz w:val="22"/>
          <w:szCs w:val="22"/>
        </w:rPr>
        <w:t>Šventragio</w:t>
      </w:r>
      <w:proofErr w:type="spellEnd"/>
      <w:r w:rsidR="004A528F">
        <w:rPr>
          <w:rFonts w:asciiTheme="minorHAnsi" w:hAnsiTheme="minorHAnsi" w:cstheme="minorHAnsi"/>
          <w:sz w:val="22"/>
          <w:szCs w:val="22"/>
        </w:rPr>
        <w:t xml:space="preserve"> biblioteka, </w:t>
      </w:r>
      <w:r w:rsidR="00360102" w:rsidRPr="00A46858">
        <w:rPr>
          <w:rFonts w:asciiTheme="minorHAnsi" w:hAnsiTheme="minorHAnsi" w:cstheme="minorHAnsi"/>
          <w:sz w:val="22"/>
          <w:szCs w:val="22"/>
        </w:rPr>
        <w:t xml:space="preserve"> </w:t>
      </w:r>
      <w:r w:rsidR="004A528F">
        <w:rPr>
          <w:rFonts w:asciiTheme="minorHAnsi" w:hAnsiTheme="minorHAnsi" w:cstheme="minorHAnsi"/>
          <w:sz w:val="22"/>
          <w:szCs w:val="22"/>
        </w:rPr>
        <w:t xml:space="preserve">numatytas </w:t>
      </w:r>
      <w:r w:rsidR="00AC3CA8">
        <w:rPr>
          <w:rFonts w:asciiTheme="minorHAnsi" w:hAnsiTheme="minorHAnsi" w:cstheme="minorHAnsi"/>
          <w:sz w:val="22"/>
          <w:szCs w:val="22"/>
        </w:rPr>
        <w:t xml:space="preserve">pagal galimybes </w:t>
      </w:r>
      <w:r w:rsidR="004A528F">
        <w:rPr>
          <w:rFonts w:asciiTheme="minorHAnsi" w:hAnsiTheme="minorHAnsi" w:cstheme="minorHAnsi"/>
          <w:sz w:val="22"/>
          <w:szCs w:val="22"/>
        </w:rPr>
        <w:t xml:space="preserve">ir </w:t>
      </w:r>
      <w:proofErr w:type="spellStart"/>
      <w:r w:rsidR="004A528F">
        <w:rPr>
          <w:rFonts w:asciiTheme="minorHAnsi" w:hAnsiTheme="minorHAnsi" w:cstheme="minorHAnsi"/>
          <w:sz w:val="22"/>
          <w:szCs w:val="22"/>
        </w:rPr>
        <w:t>Gavaltuvos</w:t>
      </w:r>
      <w:proofErr w:type="spellEnd"/>
      <w:r w:rsidR="004A528F">
        <w:rPr>
          <w:rFonts w:asciiTheme="minorHAnsi" w:hAnsiTheme="minorHAnsi" w:cstheme="minorHAnsi"/>
          <w:sz w:val="22"/>
          <w:szCs w:val="22"/>
        </w:rPr>
        <w:t xml:space="preserve"> bei Daugirdų patalpų remontas.</w:t>
      </w:r>
    </w:p>
    <w:p w:rsidR="001A4313" w:rsidRPr="00A46858" w:rsidRDefault="001A4313" w:rsidP="001A4313">
      <w:pPr>
        <w:tabs>
          <w:tab w:val="left" w:pos="11340"/>
        </w:tabs>
        <w:ind w:firstLine="851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A46858">
        <w:rPr>
          <w:rFonts w:asciiTheme="minorHAnsi" w:hAnsiTheme="minorHAnsi" w:cstheme="minorHAnsi"/>
          <w:b/>
          <w:bCs/>
          <w:sz w:val="22"/>
          <w:szCs w:val="22"/>
        </w:rPr>
        <w:t>6.Viešosios bibliotekos kultūros formavimas.</w:t>
      </w:r>
    </w:p>
    <w:p w:rsidR="001A4313" w:rsidRDefault="001A4313" w:rsidP="001A4313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304F81">
        <w:rPr>
          <w:rFonts w:asciiTheme="minorHAnsi" w:hAnsiTheme="minorHAnsi" w:cstheme="minorHAnsi"/>
          <w:sz w:val="22"/>
          <w:szCs w:val="22"/>
        </w:rPr>
        <w:lastRenderedPageBreak/>
        <w:t xml:space="preserve">Informacija apie Bibliotekos struktūrą, paslaugas, dokumentų fondus ir renginius publikuojama ir reguliariai atnaujinama bibliotekos tinklapyje </w:t>
      </w:r>
      <w:hyperlink r:id="rId7" w:history="1">
        <w:r w:rsidRPr="00304F81">
          <w:rPr>
            <w:rStyle w:val="Hipersaitas"/>
            <w:rFonts w:asciiTheme="minorHAnsi" w:hAnsiTheme="minorHAnsi" w:cstheme="minorHAnsi"/>
            <w:sz w:val="22"/>
            <w:szCs w:val="22"/>
          </w:rPr>
          <w:t>www.marvb.lt</w:t>
        </w:r>
      </w:hyperlink>
      <w:r w:rsidR="00A16D46">
        <w:rPr>
          <w:rFonts w:asciiTheme="minorHAnsi" w:hAnsiTheme="minorHAnsi" w:cstheme="minorHAnsi"/>
          <w:sz w:val="22"/>
          <w:szCs w:val="22"/>
        </w:rPr>
        <w:t xml:space="preserve">, kuriuo </w:t>
      </w:r>
      <w:r w:rsidR="00304F81" w:rsidRPr="00304F81">
        <w:rPr>
          <w:rFonts w:asciiTheme="minorHAnsi" w:hAnsiTheme="minorHAnsi" w:cstheme="minorHAnsi"/>
          <w:sz w:val="22"/>
          <w:szCs w:val="22"/>
        </w:rPr>
        <w:t>naudojosi 12079 vartotojai, apsilankę daugiau kaip 22 tūkst. kartų</w:t>
      </w:r>
      <w:r w:rsidR="00A16D46" w:rsidRPr="00A16D46">
        <w:rPr>
          <w:rFonts w:asciiTheme="minorHAnsi" w:hAnsiTheme="minorHAnsi" w:cstheme="minorHAnsi"/>
          <w:sz w:val="22"/>
          <w:szCs w:val="22"/>
        </w:rPr>
        <w:t>. Bibliotekos interneto svetainėje paskelbta 109, kituose interneto portaluose – 25 informacijos apie bibliotekos</w:t>
      </w:r>
      <w:r w:rsidR="00A16D46" w:rsidRPr="002B67A5">
        <w:rPr>
          <w:rFonts w:asciiTheme="minorHAnsi" w:hAnsiTheme="minorHAnsi" w:cstheme="minorHAnsi"/>
          <w:sz w:val="22"/>
          <w:szCs w:val="22"/>
        </w:rPr>
        <w:t xml:space="preserve"> veiklą, naujoves ir paslaugas.</w:t>
      </w:r>
      <w:r w:rsidR="00A16D46">
        <w:rPr>
          <w:rFonts w:asciiTheme="minorHAnsi" w:hAnsiTheme="minorHAnsi" w:cstheme="minorHAnsi"/>
          <w:sz w:val="22"/>
          <w:szCs w:val="22"/>
        </w:rPr>
        <w:t xml:space="preserve"> 18 skyrių ir padalinių sukūrę </w:t>
      </w:r>
      <w:proofErr w:type="spellStart"/>
      <w:r w:rsidRPr="00304F81">
        <w:rPr>
          <w:rFonts w:asciiTheme="minorHAnsi" w:hAnsiTheme="minorHAnsi" w:cstheme="minorHAnsi"/>
          <w:sz w:val="22"/>
          <w:szCs w:val="22"/>
        </w:rPr>
        <w:t>Facebook</w:t>
      </w:r>
      <w:proofErr w:type="spellEnd"/>
      <w:r w:rsidRPr="00304F81">
        <w:rPr>
          <w:rFonts w:asciiTheme="minorHAnsi" w:hAnsiTheme="minorHAnsi" w:cstheme="minorHAnsi"/>
          <w:sz w:val="22"/>
          <w:szCs w:val="22"/>
        </w:rPr>
        <w:t xml:space="preserve"> </w:t>
      </w:r>
      <w:r w:rsidR="00A16D46">
        <w:rPr>
          <w:rFonts w:asciiTheme="minorHAnsi" w:hAnsiTheme="minorHAnsi" w:cstheme="minorHAnsi"/>
          <w:sz w:val="22"/>
          <w:szCs w:val="22"/>
        </w:rPr>
        <w:t xml:space="preserve">profilius ir </w:t>
      </w:r>
      <w:r w:rsidR="0025326A" w:rsidRPr="00304F81">
        <w:rPr>
          <w:rFonts w:asciiTheme="minorHAnsi" w:hAnsiTheme="minorHAnsi" w:cstheme="minorHAnsi"/>
          <w:sz w:val="22"/>
          <w:szCs w:val="22"/>
        </w:rPr>
        <w:t xml:space="preserve">aktyviai viešina </w:t>
      </w:r>
      <w:r w:rsidR="00A16D46">
        <w:rPr>
          <w:rFonts w:asciiTheme="minorHAnsi" w:hAnsiTheme="minorHAnsi" w:cstheme="minorHAnsi"/>
          <w:sz w:val="22"/>
          <w:szCs w:val="22"/>
        </w:rPr>
        <w:t xml:space="preserve">bibliotekos </w:t>
      </w:r>
      <w:r w:rsidR="0025326A" w:rsidRPr="00304F81">
        <w:rPr>
          <w:rFonts w:asciiTheme="minorHAnsi" w:hAnsiTheme="minorHAnsi" w:cstheme="minorHAnsi"/>
          <w:sz w:val="22"/>
          <w:szCs w:val="22"/>
        </w:rPr>
        <w:t>paslaugas</w:t>
      </w:r>
      <w:r w:rsidR="00A16D46">
        <w:rPr>
          <w:rFonts w:asciiTheme="minorHAnsi" w:hAnsiTheme="minorHAnsi" w:cstheme="minorHAnsi"/>
          <w:sz w:val="22"/>
          <w:szCs w:val="22"/>
        </w:rPr>
        <w:t xml:space="preserve">. </w:t>
      </w:r>
      <w:r w:rsidRPr="002B67A5">
        <w:rPr>
          <w:rFonts w:asciiTheme="minorHAnsi" w:hAnsiTheme="minorHAnsi" w:cstheme="minorHAnsi"/>
          <w:sz w:val="22"/>
          <w:szCs w:val="22"/>
        </w:rPr>
        <w:t xml:space="preserve">Žiniasklaidoje paskelbti </w:t>
      </w:r>
      <w:r w:rsidR="00304F81" w:rsidRPr="002B67A5">
        <w:rPr>
          <w:rFonts w:asciiTheme="minorHAnsi" w:hAnsiTheme="minorHAnsi" w:cstheme="minorHAnsi"/>
          <w:sz w:val="22"/>
          <w:szCs w:val="22"/>
        </w:rPr>
        <w:t>55</w:t>
      </w:r>
      <w:r w:rsidRPr="002B67A5">
        <w:rPr>
          <w:rFonts w:asciiTheme="minorHAnsi" w:hAnsiTheme="minorHAnsi" w:cstheme="minorHAnsi"/>
          <w:sz w:val="22"/>
          <w:szCs w:val="22"/>
        </w:rPr>
        <w:t xml:space="preserve"> straipsniai apie biblioteką</w:t>
      </w:r>
      <w:r w:rsidR="00304F81" w:rsidRPr="002B67A5">
        <w:rPr>
          <w:rFonts w:asciiTheme="minorHAnsi" w:hAnsiTheme="minorHAnsi" w:cstheme="minorHAnsi"/>
          <w:sz w:val="22"/>
          <w:szCs w:val="22"/>
        </w:rPr>
        <w:t>, iš jų 21 – parengė bibliotekininkai</w:t>
      </w:r>
      <w:r w:rsidRPr="002B67A5">
        <w:rPr>
          <w:rFonts w:asciiTheme="minorHAnsi" w:hAnsiTheme="minorHAnsi" w:cstheme="minorHAnsi"/>
          <w:sz w:val="22"/>
          <w:szCs w:val="22"/>
        </w:rPr>
        <w:t xml:space="preserve">. </w:t>
      </w:r>
      <w:r w:rsidR="00304F81" w:rsidRPr="002B67A5">
        <w:rPr>
          <w:rFonts w:asciiTheme="minorHAnsi" w:hAnsiTheme="minorHAnsi" w:cstheme="minorHAnsi"/>
          <w:sz w:val="22"/>
          <w:szCs w:val="22"/>
        </w:rPr>
        <w:t>Bibliot</w:t>
      </w:r>
      <w:r w:rsidR="00A16D46">
        <w:rPr>
          <w:rFonts w:asciiTheme="minorHAnsi" w:hAnsiTheme="minorHAnsi" w:cstheme="minorHAnsi"/>
          <w:sz w:val="22"/>
          <w:szCs w:val="22"/>
        </w:rPr>
        <w:t>ekos paslaugų viešinimui parengta</w:t>
      </w:r>
      <w:r w:rsidR="002B67A5" w:rsidRPr="002B67A5">
        <w:rPr>
          <w:rFonts w:asciiTheme="minorHAnsi" w:hAnsiTheme="minorHAnsi" w:cstheme="minorHAnsi"/>
          <w:sz w:val="22"/>
          <w:szCs w:val="22"/>
        </w:rPr>
        <w:t xml:space="preserve"> 57 įvairios apimties </w:t>
      </w:r>
      <w:r w:rsidRPr="002B67A5">
        <w:rPr>
          <w:rFonts w:asciiTheme="minorHAnsi" w:hAnsiTheme="minorHAnsi" w:cstheme="minorHAnsi"/>
          <w:sz w:val="22"/>
          <w:szCs w:val="22"/>
        </w:rPr>
        <w:t>reklaminių, informacinių lankstinukų, bukletų,</w:t>
      </w:r>
      <w:r w:rsidR="002B67A5" w:rsidRPr="002B67A5">
        <w:rPr>
          <w:rFonts w:asciiTheme="minorHAnsi" w:hAnsiTheme="minorHAnsi" w:cstheme="minorHAnsi"/>
          <w:sz w:val="22"/>
          <w:szCs w:val="22"/>
        </w:rPr>
        <w:t xml:space="preserve"> plakatų, </w:t>
      </w:r>
      <w:r w:rsidRPr="002B67A5">
        <w:rPr>
          <w:rFonts w:asciiTheme="minorHAnsi" w:hAnsiTheme="minorHAnsi" w:cstheme="minorHAnsi"/>
          <w:sz w:val="22"/>
          <w:szCs w:val="22"/>
        </w:rPr>
        <w:t>kvietimų į biblioteką. Marijampolės telev</w:t>
      </w:r>
      <w:r w:rsidR="002B67A5" w:rsidRPr="002B67A5">
        <w:rPr>
          <w:rFonts w:asciiTheme="minorHAnsi" w:hAnsiTheme="minorHAnsi" w:cstheme="minorHAnsi"/>
          <w:sz w:val="22"/>
          <w:szCs w:val="22"/>
        </w:rPr>
        <w:t xml:space="preserve">izija apie Biblioteką </w:t>
      </w:r>
      <w:r w:rsidR="002B67A5" w:rsidRPr="00A16D46">
        <w:rPr>
          <w:rFonts w:asciiTheme="minorHAnsi" w:hAnsiTheme="minorHAnsi" w:cstheme="minorHAnsi"/>
          <w:sz w:val="22"/>
          <w:szCs w:val="22"/>
        </w:rPr>
        <w:t>parengė 3</w:t>
      </w:r>
      <w:r w:rsidRPr="00A16D46">
        <w:rPr>
          <w:rFonts w:asciiTheme="minorHAnsi" w:hAnsiTheme="minorHAnsi" w:cstheme="minorHAnsi"/>
          <w:sz w:val="22"/>
          <w:szCs w:val="22"/>
        </w:rPr>
        <w:t>4 reportažus</w:t>
      </w:r>
      <w:r w:rsidR="002B67A5" w:rsidRPr="00A16D46">
        <w:rPr>
          <w:rFonts w:asciiTheme="minorHAnsi" w:hAnsiTheme="minorHAnsi" w:cstheme="minorHAnsi"/>
          <w:sz w:val="22"/>
          <w:szCs w:val="22"/>
        </w:rPr>
        <w:t>, LRT – 2.</w:t>
      </w:r>
      <w:r w:rsidRPr="00A16D4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1F62" w:rsidRPr="00BE5704" w:rsidRDefault="00BE5704" w:rsidP="001A4313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BE5704">
        <w:rPr>
          <w:rFonts w:asciiTheme="minorHAnsi" w:hAnsiTheme="minorHAnsi" w:cstheme="minorHAnsi"/>
          <w:sz w:val="22"/>
          <w:szCs w:val="22"/>
        </w:rPr>
        <w:t>Parengti ir išplatinti 5 Bibli</w:t>
      </w:r>
      <w:r w:rsidR="006B1F62" w:rsidRPr="00BE5704">
        <w:rPr>
          <w:rFonts w:asciiTheme="minorHAnsi" w:hAnsiTheme="minorHAnsi" w:cstheme="minorHAnsi"/>
          <w:sz w:val="22"/>
          <w:szCs w:val="22"/>
        </w:rPr>
        <w:t xml:space="preserve">otekos </w:t>
      </w:r>
      <w:proofErr w:type="spellStart"/>
      <w:r w:rsidR="006B1F62" w:rsidRPr="00BE5704">
        <w:rPr>
          <w:rFonts w:asciiTheme="minorHAnsi" w:hAnsiTheme="minorHAnsi" w:cstheme="minorHAnsi"/>
          <w:sz w:val="22"/>
          <w:szCs w:val="22"/>
        </w:rPr>
        <w:t>naujienlaiškiai</w:t>
      </w:r>
      <w:proofErr w:type="spellEnd"/>
      <w:r w:rsidR="006B1F62" w:rsidRPr="00BE5704">
        <w:rPr>
          <w:rFonts w:asciiTheme="minorHAnsi" w:hAnsiTheme="minorHAnsi" w:cstheme="minorHAnsi"/>
          <w:sz w:val="22"/>
          <w:szCs w:val="22"/>
        </w:rPr>
        <w:t xml:space="preserve"> apie</w:t>
      </w:r>
      <w:r w:rsidRPr="00BE5704">
        <w:rPr>
          <w:rFonts w:asciiTheme="minorHAnsi" w:hAnsiTheme="minorHAnsi" w:cstheme="minorHAnsi"/>
          <w:sz w:val="22"/>
          <w:szCs w:val="22"/>
        </w:rPr>
        <w:t xml:space="preserve"> paslaugas ir renginius, </w:t>
      </w:r>
      <w:r w:rsidRPr="00BE5704">
        <w:rPr>
          <w:rFonts w:asciiTheme="minorHAnsi" w:hAnsiTheme="minorHAnsi" w:cstheme="minorHAnsi"/>
          <w:sz w:val="22"/>
          <w:szCs w:val="22"/>
          <w:lang w:val="en-US"/>
        </w:rPr>
        <w:t>g</w:t>
      </w:r>
      <w:r w:rsidRPr="00BE5704">
        <w:rPr>
          <w:rFonts w:asciiTheme="minorHAnsi" w:hAnsiTheme="minorHAnsi" w:cstheme="minorHAnsi"/>
          <w:sz w:val="22"/>
          <w:szCs w:val="22"/>
        </w:rPr>
        <w:t xml:space="preserve">autus </w:t>
      </w:r>
      <w:proofErr w:type="spellStart"/>
      <w:r w:rsidRPr="00BE5704">
        <w:rPr>
          <w:rFonts w:asciiTheme="minorHAnsi" w:hAnsiTheme="minorHAnsi" w:cstheme="minorHAnsi"/>
          <w:sz w:val="22"/>
          <w:szCs w:val="22"/>
        </w:rPr>
        <w:t>naujienlaiškius</w:t>
      </w:r>
      <w:proofErr w:type="spellEnd"/>
      <w:r w:rsidRPr="00BE5704">
        <w:rPr>
          <w:rFonts w:asciiTheme="minorHAnsi" w:hAnsiTheme="minorHAnsi" w:cstheme="minorHAnsi"/>
          <w:sz w:val="22"/>
          <w:szCs w:val="22"/>
        </w:rPr>
        <w:t xml:space="preserve"> peržiūrėjo 1194 vartotojai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2B67A5" w:rsidRDefault="002B67A5" w:rsidP="002B67A5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A16D46">
        <w:rPr>
          <w:rFonts w:asciiTheme="minorHAnsi" w:hAnsiTheme="minorHAnsi" w:cstheme="minorHAnsi"/>
          <w:sz w:val="22"/>
          <w:szCs w:val="22"/>
        </w:rPr>
        <w:t xml:space="preserve">Bibliotekos darbuotojai gerąja patirtimi dalinosi su respublikos bibliotekininkais. </w:t>
      </w:r>
      <w:r w:rsidR="00A16D46" w:rsidRPr="00A16D46">
        <w:rPr>
          <w:rFonts w:asciiTheme="minorHAnsi" w:hAnsiTheme="minorHAnsi" w:cstheme="minorHAnsi"/>
          <w:sz w:val="22"/>
          <w:szCs w:val="22"/>
        </w:rPr>
        <w:t>M</w:t>
      </w:r>
      <w:r w:rsidRPr="00A16D46">
        <w:rPr>
          <w:rFonts w:asciiTheme="minorHAnsi" w:hAnsiTheme="minorHAnsi" w:cstheme="minorHAnsi"/>
          <w:sz w:val="22"/>
          <w:szCs w:val="22"/>
        </w:rPr>
        <w:t>okymuose „E-knygų rinka ir bibliotekų partnerystė“, Informacijos skyriaus vedėjas V. Baranauskas pristatė pranešimą „Iliustruotas interaktyvus žinynas „Ma</w:t>
      </w:r>
      <w:r w:rsidR="00A16D46">
        <w:rPr>
          <w:rFonts w:asciiTheme="minorHAnsi" w:hAnsiTheme="minorHAnsi" w:cstheme="minorHAnsi"/>
          <w:sz w:val="22"/>
          <w:szCs w:val="22"/>
        </w:rPr>
        <w:t xml:space="preserve">rijampolės miesto gatvių kaita“. </w:t>
      </w:r>
      <w:r w:rsidRPr="00A16D46">
        <w:rPr>
          <w:rFonts w:asciiTheme="minorHAnsi" w:hAnsiTheme="minorHAnsi" w:cstheme="minorHAnsi"/>
          <w:sz w:val="22"/>
          <w:szCs w:val="22"/>
        </w:rPr>
        <w:t>Šis žinynas buvo pristatytas Vilkaviškio ir Kalvarijos bibliotekų darbuotojams jų seminarų metu.</w:t>
      </w:r>
    </w:p>
    <w:p w:rsidR="00BE5704" w:rsidRDefault="00BE5704" w:rsidP="002B67A5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BE5704">
        <w:rPr>
          <w:rFonts w:asciiTheme="minorHAnsi" w:hAnsiTheme="minorHAnsi" w:cstheme="minorHAnsi"/>
          <w:sz w:val="22"/>
          <w:szCs w:val="22"/>
        </w:rPr>
        <w:t xml:space="preserve">Pažymint Bibliotekų metus, Lietuvoje buvo surengta pirmoji </w:t>
      </w:r>
      <w:r w:rsidRPr="00BE5704">
        <w:rPr>
          <w:rFonts w:asciiTheme="minorHAnsi" w:hAnsiTheme="minorHAnsi" w:cstheme="minorHAnsi"/>
          <w:b/>
          <w:sz w:val="22"/>
          <w:szCs w:val="22"/>
        </w:rPr>
        <w:t>Nacionalinė bibliotekų olimpiada</w:t>
      </w:r>
      <w:r w:rsidR="00D77D9F">
        <w:rPr>
          <w:rFonts w:asciiTheme="minorHAnsi" w:hAnsiTheme="minorHAnsi" w:cstheme="minorHAnsi"/>
          <w:sz w:val="22"/>
          <w:szCs w:val="22"/>
        </w:rPr>
        <w:t>. Finale bibliotekos</w:t>
      </w:r>
      <w:r w:rsidRPr="00BE5704">
        <w:rPr>
          <w:rFonts w:asciiTheme="minorHAnsi" w:hAnsiTheme="minorHAnsi" w:cstheme="minorHAnsi"/>
          <w:sz w:val="22"/>
          <w:szCs w:val="22"/>
        </w:rPr>
        <w:t xml:space="preserve"> komanda „Auksinis alavukas“ aplenkė 17 geriausiųjų respublikos komandų ir laimėjo aukso medalį</w:t>
      </w:r>
      <w:r w:rsidR="00BC46CC">
        <w:rPr>
          <w:rFonts w:asciiTheme="minorHAnsi" w:hAnsiTheme="minorHAnsi" w:cstheme="minorHAnsi"/>
          <w:sz w:val="22"/>
          <w:szCs w:val="22"/>
        </w:rPr>
        <w:t xml:space="preserve"> ir prizą.</w:t>
      </w:r>
    </w:p>
    <w:p w:rsidR="00234677" w:rsidRPr="00BE5704" w:rsidRDefault="00234677" w:rsidP="002B67A5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Bibliotekos lėlių teatras „</w:t>
      </w:r>
      <w:proofErr w:type="spellStart"/>
      <w:r>
        <w:rPr>
          <w:rFonts w:asciiTheme="minorHAnsi" w:hAnsiTheme="minorHAnsi" w:cstheme="minorHAnsi"/>
          <w:sz w:val="22"/>
          <w:szCs w:val="22"/>
        </w:rPr>
        <w:t>Trivainėlis</w:t>
      </w:r>
      <w:proofErr w:type="spellEnd"/>
      <w:r>
        <w:rPr>
          <w:rFonts w:asciiTheme="minorHAnsi" w:hAnsiTheme="minorHAnsi" w:cstheme="minorHAnsi"/>
          <w:sz w:val="22"/>
          <w:szCs w:val="22"/>
        </w:rPr>
        <w:t>“</w:t>
      </w:r>
      <w:r w:rsidR="005264F4">
        <w:rPr>
          <w:rFonts w:asciiTheme="minorHAnsi" w:hAnsiTheme="minorHAnsi" w:cstheme="minorHAnsi"/>
          <w:sz w:val="22"/>
          <w:szCs w:val="22"/>
        </w:rPr>
        <w:t xml:space="preserve"> parodė savo spektaklį vilniečiams Vilniaus knygų mugės erdvėje.</w:t>
      </w:r>
    </w:p>
    <w:p w:rsidR="008D2603" w:rsidRDefault="00A16D46" w:rsidP="008D2603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Draugystės bibliotekos patirtį dirbant su šeimomis ir bendruomene, </w:t>
      </w:r>
      <w:r w:rsidR="002B67A5" w:rsidRPr="00A16D46">
        <w:rPr>
          <w:rFonts w:asciiTheme="minorHAnsi" w:hAnsiTheme="minorHAnsi" w:cstheme="minorHAnsi"/>
          <w:sz w:val="22"/>
          <w:szCs w:val="22"/>
        </w:rPr>
        <w:t xml:space="preserve">prodiuserė E. Mildažytė pristatė dokumentiniame filme </w:t>
      </w:r>
      <w:r w:rsidR="002B67A5" w:rsidRPr="00A16D46">
        <w:rPr>
          <w:rFonts w:asciiTheme="minorHAnsi" w:hAnsiTheme="minorHAnsi" w:cstheme="minorHAnsi"/>
          <w:b/>
          <w:sz w:val="22"/>
          <w:szCs w:val="22"/>
        </w:rPr>
        <w:t>„Aš esu biblioteka“</w:t>
      </w:r>
      <w:r w:rsidR="002B67A5" w:rsidRPr="00A16D46">
        <w:rPr>
          <w:rFonts w:asciiTheme="minorHAnsi" w:hAnsiTheme="minorHAnsi" w:cstheme="minorHAnsi"/>
          <w:sz w:val="22"/>
          <w:szCs w:val="22"/>
        </w:rPr>
        <w:t>, kurį sukūrė LR Kultūros ministerijos užsakymu.</w:t>
      </w:r>
    </w:p>
    <w:p w:rsidR="001A4313" w:rsidRPr="00E1563D" w:rsidRDefault="001A4313" w:rsidP="008D2603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E1563D">
        <w:rPr>
          <w:rFonts w:asciiTheme="minorHAnsi" w:hAnsiTheme="minorHAnsi" w:cstheme="minorHAnsi"/>
          <w:b/>
          <w:bCs/>
          <w:sz w:val="22"/>
          <w:szCs w:val="22"/>
        </w:rPr>
        <w:t>Įst</w:t>
      </w:r>
      <w:r w:rsidR="00C01282" w:rsidRPr="00E1563D">
        <w:rPr>
          <w:rFonts w:asciiTheme="minorHAnsi" w:hAnsiTheme="minorHAnsi" w:cstheme="minorHAnsi"/>
          <w:b/>
          <w:bCs/>
          <w:sz w:val="22"/>
          <w:szCs w:val="22"/>
        </w:rPr>
        <w:t>aigos pagrindinės problemos 2016 m. ir veiklos perspektyvos 2017</w:t>
      </w:r>
      <w:r w:rsidRPr="00E1563D">
        <w:rPr>
          <w:rFonts w:asciiTheme="minorHAnsi" w:hAnsiTheme="minorHAnsi" w:cstheme="minorHAnsi"/>
          <w:b/>
          <w:bCs/>
          <w:sz w:val="22"/>
          <w:szCs w:val="22"/>
        </w:rPr>
        <w:t xml:space="preserve"> m</w:t>
      </w:r>
      <w:r w:rsidRPr="00E1563D">
        <w:rPr>
          <w:rFonts w:asciiTheme="minorHAnsi" w:hAnsiTheme="minorHAnsi" w:cstheme="minorHAnsi"/>
          <w:sz w:val="22"/>
          <w:szCs w:val="22"/>
        </w:rPr>
        <w:t>.</w:t>
      </w:r>
    </w:p>
    <w:p w:rsidR="001A4313" w:rsidRPr="00A46858" w:rsidRDefault="001A4313" w:rsidP="00BC46CC">
      <w:pPr>
        <w:tabs>
          <w:tab w:val="left" w:pos="11340"/>
        </w:tabs>
        <w:ind w:firstLine="851"/>
        <w:jc w:val="both"/>
        <w:outlineLvl w:val="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E1563D">
        <w:rPr>
          <w:rFonts w:asciiTheme="minorHAnsi" w:hAnsiTheme="minorHAnsi" w:cstheme="minorHAnsi"/>
          <w:b/>
          <w:bCs/>
          <w:sz w:val="22"/>
          <w:szCs w:val="22"/>
        </w:rPr>
        <w:t>Problemos</w:t>
      </w:r>
      <w:r w:rsidRPr="00A46858">
        <w:rPr>
          <w:rFonts w:asciiTheme="minorHAnsi" w:hAnsiTheme="minorHAnsi" w:cstheme="minorHAnsi"/>
          <w:b/>
          <w:bCs/>
          <w:i/>
          <w:sz w:val="22"/>
          <w:szCs w:val="22"/>
        </w:rPr>
        <w:t>:</w:t>
      </w:r>
    </w:p>
    <w:p w:rsidR="001A4313" w:rsidRPr="006B1F62" w:rsidRDefault="008D2603" w:rsidP="00BC46CC">
      <w:pPr>
        <w:pStyle w:val="Sraopastraipa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Skaitomumo mažėjimas Viešojoje bibliotekoje ir vaikų bei</w:t>
      </w:r>
      <w:r w:rsidR="001A4313" w:rsidRPr="006B1F62">
        <w:rPr>
          <w:rFonts w:asciiTheme="minorHAnsi" w:hAnsiTheme="minorHAnsi" w:cstheme="minorHAnsi"/>
          <w:sz w:val="22"/>
          <w:szCs w:val="22"/>
        </w:rPr>
        <w:t xml:space="preserve"> paauglių lankomumo ir skaitomumo mažėjimas </w:t>
      </w:r>
      <w:r w:rsidR="006B1F62" w:rsidRPr="006B1F62">
        <w:rPr>
          <w:rFonts w:asciiTheme="minorHAnsi" w:hAnsiTheme="minorHAnsi" w:cstheme="minorHAnsi"/>
          <w:sz w:val="22"/>
          <w:szCs w:val="22"/>
        </w:rPr>
        <w:t xml:space="preserve">kaimo </w:t>
      </w:r>
      <w:r w:rsidR="001A4313" w:rsidRPr="006B1F62">
        <w:rPr>
          <w:rFonts w:asciiTheme="minorHAnsi" w:hAnsiTheme="minorHAnsi" w:cstheme="minorHAnsi"/>
          <w:sz w:val="22"/>
          <w:szCs w:val="22"/>
        </w:rPr>
        <w:t xml:space="preserve">bibliotekose. </w:t>
      </w:r>
    </w:p>
    <w:p w:rsidR="001A4313" w:rsidRPr="001C1A39" w:rsidRDefault="001C1A39" w:rsidP="00BC46CC">
      <w:pPr>
        <w:pStyle w:val="Sraopastraipa"/>
        <w:numPr>
          <w:ilvl w:val="0"/>
          <w:numId w:val="1"/>
        </w:numPr>
        <w:tabs>
          <w:tab w:val="left" w:pos="1276"/>
        </w:tabs>
        <w:ind w:left="0" w:firstLine="851"/>
        <w:jc w:val="both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1C1A39">
        <w:rPr>
          <w:rFonts w:ascii="Calibri" w:hAnsi="Calibri" w:cs="Calibri"/>
          <w:color w:val="000000"/>
          <w:sz w:val="22"/>
          <w:szCs w:val="22"/>
        </w:rPr>
        <w:t xml:space="preserve">Kaimo bibliotekų pagrindinė problema – sudėtinga </w:t>
      </w:r>
      <w:r w:rsidR="008D2603">
        <w:rPr>
          <w:rFonts w:ascii="Calibri" w:hAnsi="Calibri" w:cs="Calibri"/>
          <w:color w:val="000000"/>
          <w:sz w:val="22"/>
          <w:szCs w:val="22"/>
        </w:rPr>
        <w:t xml:space="preserve">kai kurių padalinių </w:t>
      </w:r>
      <w:r w:rsidRPr="001C1A39">
        <w:rPr>
          <w:rFonts w:ascii="Calibri" w:hAnsi="Calibri" w:cs="Calibri"/>
          <w:color w:val="000000"/>
          <w:sz w:val="22"/>
          <w:szCs w:val="22"/>
        </w:rPr>
        <w:t xml:space="preserve">materialinė bazė. </w:t>
      </w:r>
      <w:r>
        <w:rPr>
          <w:rFonts w:ascii="Calibri" w:hAnsi="Calibri" w:cs="Calibri"/>
          <w:color w:val="000000"/>
          <w:sz w:val="22"/>
          <w:szCs w:val="22"/>
        </w:rPr>
        <w:t>T</w:t>
      </w:r>
      <w:r w:rsidR="006B1F62" w:rsidRPr="001C1A39">
        <w:rPr>
          <w:rFonts w:asciiTheme="minorHAnsi" w:hAnsiTheme="minorHAnsi" w:cstheme="minorHAnsi"/>
          <w:sz w:val="22"/>
          <w:szCs w:val="22"/>
        </w:rPr>
        <w:t xml:space="preserve">rūksta </w:t>
      </w:r>
      <w:r w:rsidR="001A4313" w:rsidRPr="001C1A39">
        <w:rPr>
          <w:rFonts w:asciiTheme="minorHAnsi" w:hAnsiTheme="minorHAnsi" w:cstheme="minorHAnsi"/>
          <w:sz w:val="22"/>
          <w:szCs w:val="22"/>
        </w:rPr>
        <w:t>lėšų patalpų remontams ir bibliotekinių baldų įsigijimui.</w:t>
      </w:r>
    </w:p>
    <w:p w:rsidR="001A4313" w:rsidRDefault="001A4313" w:rsidP="00BC46CC">
      <w:pPr>
        <w:pStyle w:val="Sraopastraipa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1C1A39">
        <w:rPr>
          <w:rFonts w:asciiTheme="minorHAnsi" w:hAnsiTheme="minorHAnsi" w:cstheme="minorHAnsi"/>
          <w:sz w:val="22"/>
          <w:szCs w:val="22"/>
        </w:rPr>
        <w:t xml:space="preserve">Nepakankami </w:t>
      </w:r>
      <w:r w:rsidR="006B1F62" w:rsidRPr="001C1A39">
        <w:rPr>
          <w:rFonts w:asciiTheme="minorHAnsi" w:hAnsiTheme="minorHAnsi" w:cstheme="minorHAnsi"/>
          <w:sz w:val="22"/>
          <w:szCs w:val="22"/>
        </w:rPr>
        <w:t xml:space="preserve">bibliotekos </w:t>
      </w:r>
      <w:r w:rsidRPr="001C1A39">
        <w:rPr>
          <w:rFonts w:asciiTheme="minorHAnsi" w:hAnsiTheme="minorHAnsi" w:cstheme="minorHAnsi"/>
          <w:sz w:val="22"/>
          <w:szCs w:val="22"/>
        </w:rPr>
        <w:t xml:space="preserve">biudžeto asignavimai </w:t>
      </w:r>
      <w:r w:rsidR="006B1F62" w:rsidRPr="001C1A39">
        <w:rPr>
          <w:rFonts w:asciiTheme="minorHAnsi" w:hAnsiTheme="minorHAnsi" w:cstheme="minorHAnsi"/>
          <w:sz w:val="22"/>
          <w:szCs w:val="22"/>
        </w:rPr>
        <w:t>kompiuterinės ir programinės</w:t>
      </w:r>
      <w:r w:rsidR="006B1F62" w:rsidRPr="006B1F62">
        <w:rPr>
          <w:rFonts w:asciiTheme="minorHAnsi" w:hAnsiTheme="minorHAnsi" w:cstheme="minorHAnsi"/>
          <w:sz w:val="22"/>
          <w:szCs w:val="22"/>
        </w:rPr>
        <w:t xml:space="preserve"> įrangos atnaujinimui.</w:t>
      </w:r>
    </w:p>
    <w:p w:rsidR="00A92F11" w:rsidRPr="006B1F62" w:rsidRDefault="00A92F11" w:rsidP="00A92F11">
      <w:pPr>
        <w:pStyle w:val="Sraopastraipa"/>
        <w:tabs>
          <w:tab w:val="left" w:pos="1276"/>
        </w:tabs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Pagal strategines bib</w:t>
      </w:r>
      <w:r w:rsidR="00B752EC">
        <w:rPr>
          <w:rFonts w:asciiTheme="minorHAnsi" w:hAnsiTheme="minorHAnsi" w:cstheme="minorHAnsi"/>
          <w:sz w:val="22"/>
          <w:szCs w:val="22"/>
        </w:rPr>
        <w:t>liotekų plėtros kryptis kokybiškų paslaugų užtikrinimui</w:t>
      </w:r>
      <w:r>
        <w:rPr>
          <w:rFonts w:asciiTheme="minorHAnsi" w:hAnsiTheme="minorHAnsi" w:cstheme="minorHAnsi"/>
          <w:sz w:val="22"/>
          <w:szCs w:val="22"/>
        </w:rPr>
        <w:t xml:space="preserve"> kaimo bi</w:t>
      </w:r>
      <w:r w:rsidR="00917227">
        <w:rPr>
          <w:rFonts w:asciiTheme="minorHAnsi" w:hAnsiTheme="minorHAnsi" w:cstheme="minorHAnsi"/>
          <w:sz w:val="22"/>
          <w:szCs w:val="22"/>
        </w:rPr>
        <w:t>bliotekai būtina</w:t>
      </w:r>
      <w:r>
        <w:rPr>
          <w:rFonts w:asciiTheme="minorHAnsi" w:hAnsiTheme="minorHAnsi" w:cstheme="minorHAnsi"/>
          <w:sz w:val="22"/>
          <w:szCs w:val="22"/>
        </w:rPr>
        <w:t xml:space="preserve"> įranga: kompiuterizuota bibliotekininko darbo vieta (galingas kompiuteris, nes LIBIS PĮ naudoja daug kompiuterio resursų), daugiafunkcinis aparatas, grąžinimo lapelių skaitytuvas, ne mažiau kaip 2 kompiuterizuotos darbo vietos viešajai prieigai su įdiegta vartotojų registravimo ir </w:t>
      </w:r>
      <w:proofErr w:type="spellStart"/>
      <w:r>
        <w:rPr>
          <w:rFonts w:asciiTheme="minorHAnsi" w:hAnsiTheme="minorHAnsi" w:cstheme="minorHAnsi"/>
          <w:sz w:val="22"/>
          <w:szCs w:val="22"/>
        </w:rPr>
        <w:t>stebėsenos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sistema</w:t>
      </w:r>
      <w:r w:rsidR="00B752E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(VRSS) ir spartusis interneto ryšys</w:t>
      </w:r>
      <w:r w:rsidR="00917227">
        <w:rPr>
          <w:rFonts w:asciiTheme="minorHAnsi" w:hAnsiTheme="minorHAnsi" w:cstheme="minorHAnsi"/>
          <w:sz w:val="22"/>
          <w:szCs w:val="22"/>
        </w:rPr>
        <w:t xml:space="preserve"> (nuo 30 iki 100 </w:t>
      </w:r>
      <w:proofErr w:type="spellStart"/>
      <w:r w:rsidR="00917227">
        <w:rPr>
          <w:rFonts w:asciiTheme="minorHAnsi" w:hAnsiTheme="minorHAnsi" w:cstheme="minorHAnsi"/>
          <w:sz w:val="22"/>
          <w:szCs w:val="22"/>
        </w:rPr>
        <w:t>mb</w:t>
      </w:r>
      <w:proofErr w:type="spellEnd"/>
      <w:r w:rsidR="00917227">
        <w:rPr>
          <w:rFonts w:asciiTheme="minorHAnsi" w:hAnsiTheme="minorHAnsi" w:cstheme="minorHAnsi"/>
          <w:sz w:val="22"/>
          <w:szCs w:val="22"/>
        </w:rPr>
        <w:t>/s).</w:t>
      </w:r>
    </w:p>
    <w:p w:rsidR="006B1F62" w:rsidRPr="006B1F62" w:rsidRDefault="001310D7" w:rsidP="00BC46CC">
      <w:pPr>
        <w:pStyle w:val="Sraopastraipa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Nepakanka</w:t>
      </w:r>
      <w:r w:rsidR="006B1F62" w:rsidRPr="006B1F62">
        <w:rPr>
          <w:rFonts w:asciiTheme="minorHAnsi" w:hAnsiTheme="minorHAnsi" w:cstheme="minorHAnsi"/>
          <w:sz w:val="22"/>
          <w:szCs w:val="22"/>
        </w:rPr>
        <w:t xml:space="preserve"> lėšų periodini</w:t>
      </w:r>
      <w:r>
        <w:rPr>
          <w:rFonts w:asciiTheme="minorHAnsi" w:hAnsiTheme="minorHAnsi" w:cstheme="minorHAnsi"/>
          <w:sz w:val="22"/>
          <w:szCs w:val="22"/>
        </w:rPr>
        <w:t>ų leidinių užsakymui ir kultūrinės veiklos</w:t>
      </w:r>
      <w:r w:rsidR="006B1F62" w:rsidRPr="006B1F62">
        <w:rPr>
          <w:rFonts w:asciiTheme="minorHAnsi" w:hAnsiTheme="minorHAnsi" w:cstheme="minorHAnsi"/>
          <w:sz w:val="22"/>
          <w:szCs w:val="22"/>
        </w:rPr>
        <w:t xml:space="preserve"> organizavimui kaimo bibliotekose.</w:t>
      </w:r>
    </w:p>
    <w:p w:rsidR="001A4313" w:rsidRPr="006B1F62" w:rsidRDefault="001A4313" w:rsidP="00BC46CC">
      <w:pPr>
        <w:pStyle w:val="Sraopastraipa"/>
        <w:tabs>
          <w:tab w:val="left" w:pos="1134"/>
          <w:tab w:val="left" w:pos="11340"/>
        </w:tabs>
        <w:ind w:left="709" w:firstLine="142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6B1F62">
        <w:rPr>
          <w:rFonts w:asciiTheme="minorHAnsi" w:hAnsiTheme="minorHAnsi" w:cstheme="minorHAnsi"/>
          <w:b/>
          <w:bCs/>
          <w:sz w:val="22"/>
          <w:szCs w:val="22"/>
        </w:rPr>
        <w:t>Veiklos perspektyvos:</w:t>
      </w:r>
    </w:p>
    <w:p w:rsidR="001A4313" w:rsidRPr="006B1F62" w:rsidRDefault="007870F1" w:rsidP="00BC46CC">
      <w:pPr>
        <w:pStyle w:val="Sraopastraipa"/>
        <w:numPr>
          <w:ilvl w:val="0"/>
          <w:numId w:val="2"/>
        </w:numPr>
        <w:tabs>
          <w:tab w:val="left" w:pos="0"/>
          <w:tab w:val="left" w:pos="1276"/>
          <w:tab w:val="left" w:pos="11340"/>
        </w:tabs>
        <w:ind w:left="0" w:firstLine="851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</w:t>
      </w:r>
      <w:r w:rsidR="00917227">
        <w:rPr>
          <w:rFonts w:asciiTheme="minorHAnsi" w:hAnsiTheme="minorHAnsi" w:cstheme="minorHAnsi"/>
          <w:sz w:val="22"/>
          <w:szCs w:val="22"/>
        </w:rPr>
        <w:t xml:space="preserve">lyvauti </w:t>
      </w:r>
      <w:r w:rsidR="001A4313" w:rsidRPr="006B1F62">
        <w:rPr>
          <w:rFonts w:asciiTheme="minorHAnsi" w:hAnsiTheme="minorHAnsi" w:cstheme="minorHAnsi"/>
          <w:sz w:val="22"/>
          <w:szCs w:val="22"/>
        </w:rPr>
        <w:t xml:space="preserve">  bibliotekų infrastruktūrą </w:t>
      </w:r>
      <w:r w:rsidR="006B1F62" w:rsidRPr="006B1F62">
        <w:rPr>
          <w:rFonts w:asciiTheme="minorHAnsi" w:hAnsiTheme="minorHAnsi" w:cstheme="minorHAnsi"/>
          <w:sz w:val="22"/>
          <w:szCs w:val="22"/>
        </w:rPr>
        <w:t xml:space="preserve">ir paslaugas </w:t>
      </w:r>
      <w:r w:rsidR="001A4313" w:rsidRPr="006B1F62">
        <w:rPr>
          <w:rFonts w:asciiTheme="minorHAnsi" w:hAnsiTheme="minorHAnsi" w:cstheme="minorHAnsi"/>
          <w:sz w:val="22"/>
          <w:szCs w:val="22"/>
        </w:rPr>
        <w:t>gerinančiu</w:t>
      </w:r>
      <w:r w:rsidR="00917227">
        <w:rPr>
          <w:rFonts w:asciiTheme="minorHAnsi" w:hAnsiTheme="minorHAnsi" w:cstheme="minorHAnsi"/>
          <w:sz w:val="22"/>
          <w:szCs w:val="22"/>
        </w:rPr>
        <w:t>o</w:t>
      </w:r>
      <w:r w:rsidR="001A4313" w:rsidRPr="006B1F62">
        <w:rPr>
          <w:rFonts w:asciiTheme="minorHAnsi" w:hAnsiTheme="minorHAnsi" w:cstheme="minorHAnsi"/>
          <w:sz w:val="22"/>
          <w:szCs w:val="22"/>
        </w:rPr>
        <w:t>s</w:t>
      </w:r>
      <w:r w:rsidR="00917227">
        <w:rPr>
          <w:rFonts w:asciiTheme="minorHAnsi" w:hAnsiTheme="minorHAnsi" w:cstheme="minorHAnsi"/>
          <w:sz w:val="22"/>
          <w:szCs w:val="22"/>
        </w:rPr>
        <w:t>e projektuose</w:t>
      </w:r>
      <w:r w:rsidR="001A4313" w:rsidRPr="006B1F62">
        <w:rPr>
          <w:rFonts w:asciiTheme="minorHAnsi" w:hAnsiTheme="minorHAnsi" w:cstheme="minorHAnsi"/>
          <w:sz w:val="22"/>
          <w:szCs w:val="22"/>
        </w:rPr>
        <w:t>.</w:t>
      </w:r>
    </w:p>
    <w:p w:rsidR="001A4313" w:rsidRPr="00D1356E" w:rsidRDefault="001A4313" w:rsidP="00BC46CC">
      <w:pPr>
        <w:pStyle w:val="Sraopastraipa"/>
        <w:numPr>
          <w:ilvl w:val="0"/>
          <w:numId w:val="2"/>
        </w:numPr>
        <w:tabs>
          <w:tab w:val="left" w:pos="0"/>
          <w:tab w:val="left" w:pos="1276"/>
          <w:tab w:val="left" w:pos="11340"/>
        </w:tabs>
        <w:ind w:left="0" w:firstLine="851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D1356E">
        <w:rPr>
          <w:rFonts w:asciiTheme="minorHAnsi" w:hAnsiTheme="minorHAnsi" w:cstheme="minorHAnsi"/>
          <w:sz w:val="22"/>
          <w:szCs w:val="22"/>
        </w:rPr>
        <w:t>S</w:t>
      </w:r>
      <w:r w:rsidR="00D1356E" w:rsidRPr="00D1356E">
        <w:rPr>
          <w:rFonts w:asciiTheme="minorHAnsi" w:hAnsiTheme="minorHAnsi" w:cstheme="minorHAnsi"/>
          <w:sz w:val="22"/>
          <w:szCs w:val="22"/>
        </w:rPr>
        <w:t xml:space="preserve">ėkmingai </w:t>
      </w:r>
      <w:proofErr w:type="spellStart"/>
      <w:r w:rsidR="00D1356E" w:rsidRPr="00D1356E">
        <w:rPr>
          <w:rFonts w:asciiTheme="minorHAnsi" w:hAnsiTheme="minorHAnsi" w:cstheme="minorHAnsi"/>
          <w:sz w:val="22"/>
          <w:szCs w:val="22"/>
        </w:rPr>
        <w:t>įveiklinti</w:t>
      </w:r>
      <w:proofErr w:type="spellEnd"/>
      <w:r w:rsidR="00D1356E" w:rsidRPr="00D1356E">
        <w:rPr>
          <w:rFonts w:asciiTheme="minorHAnsi" w:hAnsiTheme="minorHAnsi" w:cstheme="minorHAnsi"/>
          <w:sz w:val="22"/>
          <w:szCs w:val="22"/>
        </w:rPr>
        <w:t xml:space="preserve"> Viešosios bibliotekos erdves, pasibaigus investiciniam projektui „Marijampolės Petro Kriaučiūno viešosios bibliotekos modernizavimas ir paslaugų plėtra“</w:t>
      </w:r>
      <w:r w:rsidRPr="00D1356E">
        <w:rPr>
          <w:rFonts w:asciiTheme="minorHAnsi" w:hAnsiTheme="minorHAnsi" w:cstheme="minorHAnsi"/>
          <w:sz w:val="22"/>
          <w:szCs w:val="22"/>
        </w:rPr>
        <w:t>.</w:t>
      </w:r>
    </w:p>
    <w:p w:rsidR="001A4313" w:rsidRPr="00D1356E" w:rsidRDefault="00D1356E" w:rsidP="00BC46CC">
      <w:pPr>
        <w:pStyle w:val="Sraopastraipa"/>
        <w:numPr>
          <w:ilvl w:val="0"/>
          <w:numId w:val="2"/>
        </w:numPr>
        <w:tabs>
          <w:tab w:val="left" w:pos="0"/>
          <w:tab w:val="left" w:pos="1276"/>
          <w:tab w:val="left" w:pos="11340"/>
        </w:tabs>
        <w:ind w:left="0" w:firstLine="851"/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D1356E">
        <w:rPr>
          <w:rFonts w:asciiTheme="minorHAnsi" w:hAnsiTheme="minorHAnsi" w:cstheme="minorHAnsi"/>
          <w:sz w:val="22"/>
          <w:szCs w:val="22"/>
        </w:rPr>
        <w:t>U</w:t>
      </w:r>
      <w:r w:rsidR="001A4313" w:rsidRPr="00D1356E">
        <w:rPr>
          <w:rFonts w:asciiTheme="minorHAnsi" w:hAnsiTheme="minorHAnsi" w:cstheme="minorHAnsi"/>
          <w:sz w:val="22"/>
          <w:szCs w:val="22"/>
        </w:rPr>
        <w:t>žtikrinti krašto paveldo pažinimą elektroninėje erdvėje</w:t>
      </w:r>
      <w:r w:rsidRPr="00D1356E">
        <w:rPr>
          <w:rFonts w:asciiTheme="minorHAnsi" w:hAnsiTheme="minorHAnsi" w:cstheme="minorHAnsi"/>
          <w:sz w:val="22"/>
          <w:szCs w:val="22"/>
        </w:rPr>
        <w:t>, sukurti Suvalkijos elektroninę biblioteką</w:t>
      </w:r>
      <w:r w:rsidR="001A4313" w:rsidRPr="00D1356E">
        <w:rPr>
          <w:rFonts w:asciiTheme="minorHAnsi" w:hAnsiTheme="minorHAnsi" w:cstheme="minorHAnsi"/>
          <w:sz w:val="22"/>
          <w:szCs w:val="22"/>
        </w:rPr>
        <w:t>.</w:t>
      </w:r>
    </w:p>
    <w:p w:rsidR="006B1F62" w:rsidRPr="00D1356E" w:rsidRDefault="001A4313" w:rsidP="00BC46CC">
      <w:pPr>
        <w:pStyle w:val="Sraopastraipa"/>
        <w:numPr>
          <w:ilvl w:val="0"/>
          <w:numId w:val="2"/>
        </w:numPr>
        <w:tabs>
          <w:tab w:val="left" w:pos="0"/>
          <w:tab w:val="left" w:pos="1276"/>
          <w:tab w:val="left" w:pos="11340"/>
        </w:tabs>
        <w:ind w:left="0" w:firstLine="851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D1356E">
        <w:rPr>
          <w:rFonts w:asciiTheme="minorHAnsi" w:hAnsiTheme="minorHAnsi" w:cstheme="minorHAnsi"/>
          <w:sz w:val="22"/>
          <w:szCs w:val="22"/>
        </w:rPr>
        <w:t>Plėtoti</w:t>
      </w:r>
      <w:r w:rsidR="006B1F62" w:rsidRPr="00D1356E">
        <w:rPr>
          <w:rFonts w:asciiTheme="minorHAnsi" w:hAnsiTheme="minorHAnsi" w:cstheme="minorHAnsi"/>
          <w:sz w:val="22"/>
          <w:szCs w:val="22"/>
        </w:rPr>
        <w:t xml:space="preserve"> visų amžiaus grupių gyventojų galimybes mokytis, įgyti skaitmeninių kompetencijų bibliotekoje, skatinti neformaliojo</w:t>
      </w:r>
      <w:r w:rsidR="00A92F11">
        <w:rPr>
          <w:rFonts w:asciiTheme="minorHAnsi" w:hAnsiTheme="minorHAnsi" w:cstheme="minorHAnsi"/>
          <w:sz w:val="22"/>
          <w:szCs w:val="22"/>
        </w:rPr>
        <w:t xml:space="preserve"> suaugusiųjų ir vaikų</w:t>
      </w:r>
      <w:r w:rsidR="006B1F62" w:rsidRPr="00D1356E">
        <w:rPr>
          <w:rFonts w:asciiTheme="minorHAnsi" w:hAnsiTheme="minorHAnsi" w:cstheme="minorHAnsi"/>
          <w:sz w:val="22"/>
          <w:szCs w:val="22"/>
        </w:rPr>
        <w:t xml:space="preserve"> švietimo </w:t>
      </w:r>
      <w:r w:rsidR="00D1356E" w:rsidRPr="00D1356E">
        <w:rPr>
          <w:rFonts w:asciiTheme="minorHAnsi" w:hAnsiTheme="minorHAnsi" w:cstheme="minorHAnsi"/>
          <w:sz w:val="22"/>
          <w:szCs w:val="22"/>
        </w:rPr>
        <w:t>veiklas.</w:t>
      </w:r>
    </w:p>
    <w:p w:rsidR="001A4313" w:rsidRPr="00AC11A8" w:rsidRDefault="00AC11A8" w:rsidP="00BC46CC">
      <w:pPr>
        <w:pStyle w:val="Sraopastraipa"/>
        <w:numPr>
          <w:ilvl w:val="0"/>
          <w:numId w:val="2"/>
        </w:numPr>
        <w:tabs>
          <w:tab w:val="left" w:pos="0"/>
          <w:tab w:val="left" w:pos="1276"/>
          <w:tab w:val="left" w:pos="11340"/>
        </w:tabs>
        <w:ind w:left="0" w:firstLine="851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AC11A8">
        <w:rPr>
          <w:rFonts w:asciiTheme="minorHAnsi" w:hAnsiTheme="minorHAnsi" w:cstheme="minorHAnsi"/>
          <w:sz w:val="22"/>
          <w:szCs w:val="22"/>
        </w:rPr>
        <w:t>Skatinti skaitymą, ypač vaikų, kur</w:t>
      </w:r>
      <w:r w:rsidR="00917227">
        <w:rPr>
          <w:rFonts w:asciiTheme="minorHAnsi" w:hAnsiTheme="minorHAnsi" w:cstheme="minorHAnsi"/>
          <w:sz w:val="22"/>
          <w:szCs w:val="22"/>
        </w:rPr>
        <w:t>t</w:t>
      </w:r>
      <w:r w:rsidRPr="00AC11A8">
        <w:rPr>
          <w:rFonts w:asciiTheme="minorHAnsi" w:hAnsiTheme="minorHAnsi" w:cstheme="minorHAnsi"/>
          <w:sz w:val="22"/>
          <w:szCs w:val="22"/>
        </w:rPr>
        <w:t xml:space="preserve">i </w:t>
      </w:r>
      <w:r w:rsidR="001A4313" w:rsidRPr="00AC11A8">
        <w:rPr>
          <w:rFonts w:asciiTheme="minorHAnsi" w:hAnsiTheme="minorHAnsi" w:cstheme="minorHAnsi"/>
          <w:sz w:val="22"/>
          <w:szCs w:val="22"/>
        </w:rPr>
        <w:t>patrauklią saviraiškos</w:t>
      </w:r>
      <w:r w:rsidRPr="00AC11A8">
        <w:rPr>
          <w:rFonts w:asciiTheme="minorHAnsi" w:hAnsiTheme="minorHAnsi" w:cstheme="minorHAnsi"/>
          <w:sz w:val="22"/>
          <w:szCs w:val="22"/>
        </w:rPr>
        <w:t xml:space="preserve">, kūrybos ir laisvalaikio erdvę </w:t>
      </w:r>
      <w:r w:rsidR="00917227">
        <w:rPr>
          <w:rFonts w:asciiTheme="minorHAnsi" w:hAnsiTheme="minorHAnsi" w:cstheme="minorHAnsi"/>
          <w:sz w:val="22"/>
          <w:szCs w:val="22"/>
        </w:rPr>
        <w:t>miesto ir kaimo bibliotekos</w:t>
      </w:r>
      <w:r w:rsidRPr="00AC11A8">
        <w:rPr>
          <w:rFonts w:asciiTheme="minorHAnsi" w:hAnsiTheme="minorHAnsi" w:cstheme="minorHAnsi"/>
          <w:sz w:val="22"/>
          <w:szCs w:val="22"/>
        </w:rPr>
        <w:t>e.</w:t>
      </w:r>
    </w:p>
    <w:p w:rsidR="001A4313" w:rsidRPr="001A4313" w:rsidRDefault="001A4313" w:rsidP="001A4313">
      <w:pPr>
        <w:pStyle w:val="Sraopastraipa"/>
        <w:tabs>
          <w:tab w:val="left" w:pos="0"/>
          <w:tab w:val="left" w:pos="1276"/>
          <w:tab w:val="left" w:pos="11340"/>
        </w:tabs>
        <w:ind w:left="1429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BC46CC" w:rsidRDefault="00BC46CC" w:rsidP="001A4313">
      <w:pPr>
        <w:pStyle w:val="Sraopastraipa"/>
        <w:tabs>
          <w:tab w:val="left" w:pos="11340"/>
        </w:tabs>
        <w:ind w:left="0" w:firstLine="709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BC46CC" w:rsidRDefault="00BC46CC" w:rsidP="001A4313">
      <w:pPr>
        <w:pStyle w:val="Sraopastraipa"/>
        <w:tabs>
          <w:tab w:val="left" w:pos="11340"/>
        </w:tabs>
        <w:ind w:left="0" w:firstLine="709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1A4313" w:rsidRPr="001A4313" w:rsidRDefault="001A4313" w:rsidP="001A4313">
      <w:pPr>
        <w:pStyle w:val="Sraopastraipa"/>
        <w:tabs>
          <w:tab w:val="left" w:pos="11340"/>
        </w:tabs>
        <w:ind w:left="0" w:firstLine="709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1A4313">
        <w:rPr>
          <w:rFonts w:asciiTheme="minorHAnsi" w:hAnsiTheme="minorHAnsi" w:cstheme="minorHAnsi"/>
          <w:sz w:val="22"/>
          <w:szCs w:val="22"/>
        </w:rPr>
        <w:tab/>
      </w:r>
    </w:p>
    <w:p w:rsidR="001A4313" w:rsidRPr="001A4313" w:rsidRDefault="001A4313" w:rsidP="001A4313">
      <w:pPr>
        <w:tabs>
          <w:tab w:val="left" w:pos="11340"/>
        </w:tabs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1A4313">
        <w:rPr>
          <w:rFonts w:asciiTheme="minorHAnsi" w:hAnsiTheme="minorHAnsi" w:cstheme="minorHAnsi"/>
          <w:sz w:val="22"/>
          <w:szCs w:val="22"/>
        </w:rPr>
        <w:t xml:space="preserve">Direktorė                                                                                                                         Daiva </w:t>
      </w:r>
      <w:proofErr w:type="spellStart"/>
      <w:r w:rsidRPr="001A4313">
        <w:rPr>
          <w:rFonts w:asciiTheme="minorHAnsi" w:hAnsiTheme="minorHAnsi" w:cstheme="minorHAnsi"/>
          <w:sz w:val="22"/>
          <w:szCs w:val="22"/>
        </w:rPr>
        <w:t>Kirtiklienė</w:t>
      </w:r>
      <w:proofErr w:type="spellEnd"/>
    </w:p>
    <w:sectPr w:rsidR="001A4313" w:rsidRPr="001A4313" w:rsidSect="001250B6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43454"/>
    <w:multiLevelType w:val="hybridMultilevel"/>
    <w:tmpl w:val="9FF60B12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2E47562"/>
    <w:multiLevelType w:val="hybridMultilevel"/>
    <w:tmpl w:val="17E2928C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13"/>
    <w:rsid w:val="00023D69"/>
    <w:rsid w:val="00025497"/>
    <w:rsid w:val="000F5F46"/>
    <w:rsid w:val="00101795"/>
    <w:rsid w:val="001310D7"/>
    <w:rsid w:val="001A4313"/>
    <w:rsid w:val="001B7830"/>
    <w:rsid w:val="001C1A39"/>
    <w:rsid w:val="001E1C9F"/>
    <w:rsid w:val="0022277A"/>
    <w:rsid w:val="00234677"/>
    <w:rsid w:val="0025326A"/>
    <w:rsid w:val="002A6A08"/>
    <w:rsid w:val="002B67A5"/>
    <w:rsid w:val="002F6E18"/>
    <w:rsid w:val="00304F81"/>
    <w:rsid w:val="00341FC8"/>
    <w:rsid w:val="00360102"/>
    <w:rsid w:val="00367B67"/>
    <w:rsid w:val="003F74C2"/>
    <w:rsid w:val="004A528F"/>
    <w:rsid w:val="00515AED"/>
    <w:rsid w:val="005264F4"/>
    <w:rsid w:val="00577929"/>
    <w:rsid w:val="0063131A"/>
    <w:rsid w:val="00635653"/>
    <w:rsid w:val="006476F6"/>
    <w:rsid w:val="00681107"/>
    <w:rsid w:val="00686330"/>
    <w:rsid w:val="00686AF2"/>
    <w:rsid w:val="006B1F62"/>
    <w:rsid w:val="006E0278"/>
    <w:rsid w:val="00730831"/>
    <w:rsid w:val="00782999"/>
    <w:rsid w:val="007870F1"/>
    <w:rsid w:val="00804687"/>
    <w:rsid w:val="008A0A87"/>
    <w:rsid w:val="008D2603"/>
    <w:rsid w:val="00917227"/>
    <w:rsid w:val="00940624"/>
    <w:rsid w:val="00941152"/>
    <w:rsid w:val="00A16D46"/>
    <w:rsid w:val="00A266E7"/>
    <w:rsid w:val="00A46858"/>
    <w:rsid w:val="00A92F11"/>
    <w:rsid w:val="00AC11A8"/>
    <w:rsid w:val="00AC3CA8"/>
    <w:rsid w:val="00B5577E"/>
    <w:rsid w:val="00B60F34"/>
    <w:rsid w:val="00B752EC"/>
    <w:rsid w:val="00BA5D30"/>
    <w:rsid w:val="00BC121E"/>
    <w:rsid w:val="00BC46CC"/>
    <w:rsid w:val="00BD4767"/>
    <w:rsid w:val="00BE5704"/>
    <w:rsid w:val="00C01282"/>
    <w:rsid w:val="00C83CF4"/>
    <w:rsid w:val="00CF0268"/>
    <w:rsid w:val="00D1356E"/>
    <w:rsid w:val="00D145EE"/>
    <w:rsid w:val="00D51086"/>
    <w:rsid w:val="00D77D9F"/>
    <w:rsid w:val="00D77DE4"/>
    <w:rsid w:val="00E1563D"/>
    <w:rsid w:val="00F17561"/>
    <w:rsid w:val="00FB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5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A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1A4313"/>
    <w:pPr>
      <w:keepNext/>
      <w:jc w:val="center"/>
      <w:outlineLvl w:val="0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rsid w:val="001A4313"/>
    <w:rPr>
      <w:rFonts w:ascii="Arial" w:eastAsia="Times New Roman" w:hAnsi="Arial" w:cs="Arial"/>
      <w:b/>
      <w:bCs/>
      <w:color w:val="000000"/>
      <w:lang w:val="en-US"/>
    </w:rPr>
  </w:style>
  <w:style w:type="character" w:styleId="Hipersaitas">
    <w:name w:val="Hyperlink"/>
    <w:basedOn w:val="Numatytasispastraiposriftas"/>
    <w:uiPriority w:val="99"/>
    <w:rsid w:val="001A4313"/>
    <w:rPr>
      <w:color w:val="0000FF"/>
      <w:u w:val="single"/>
    </w:rPr>
  </w:style>
  <w:style w:type="paragraph" w:styleId="Sraopastraipa">
    <w:name w:val="List Paragraph"/>
    <w:basedOn w:val="prastasis"/>
    <w:uiPriority w:val="99"/>
    <w:qFormat/>
    <w:rsid w:val="001A4313"/>
    <w:pPr>
      <w:ind w:left="720"/>
    </w:pPr>
  </w:style>
  <w:style w:type="paragraph" w:styleId="prastasistinklapis">
    <w:name w:val="Normal (Web)"/>
    <w:basedOn w:val="prastasis"/>
    <w:uiPriority w:val="99"/>
    <w:rsid w:val="001A4313"/>
    <w:pPr>
      <w:spacing w:before="180" w:after="180" w:line="288" w:lineRule="atLeast"/>
    </w:pPr>
  </w:style>
  <w:style w:type="table" w:styleId="Lentelstinklelis">
    <w:name w:val="Table Grid"/>
    <w:basedOn w:val="prastojilentel"/>
    <w:rsid w:val="001A4313"/>
    <w:pPr>
      <w:spacing w:after="0" w:line="240" w:lineRule="auto"/>
    </w:pPr>
    <w:rPr>
      <w:rFonts w:ascii="Calibri" w:eastAsia="Calibri" w:hAnsi="Calibri" w:cs="Times New Roman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siwyg">
    <w:name w:val="wysiwyg"/>
    <w:basedOn w:val="Numatytasispastraiposriftas"/>
    <w:rsid w:val="001A4313"/>
  </w:style>
  <w:style w:type="paragraph" w:styleId="Pagrindinistekstas">
    <w:name w:val="Body Text"/>
    <w:basedOn w:val="prastasis"/>
    <w:link w:val="PagrindinistekstasDiagrama"/>
    <w:uiPriority w:val="5"/>
    <w:qFormat/>
    <w:rsid w:val="00023D69"/>
    <w:pPr>
      <w:ind w:left="187" w:right="187"/>
    </w:pPr>
    <w:rPr>
      <w:rFonts w:ascii="Arial" w:hAnsi="Arial"/>
      <w:color w:val="0F243E" w:themeColor="text2" w:themeShade="80"/>
      <w:sz w:val="16"/>
      <w:szCs w:val="20"/>
      <w:lang w:val="en-US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5"/>
    <w:rsid w:val="00023D69"/>
    <w:rPr>
      <w:rFonts w:ascii="Arial" w:eastAsia="Times New Roman" w:hAnsi="Arial" w:cs="Times New Roman"/>
      <w:color w:val="0F243E" w:themeColor="text2" w:themeShade="80"/>
      <w:sz w:val="16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1563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1563D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5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A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1A4313"/>
    <w:pPr>
      <w:keepNext/>
      <w:jc w:val="center"/>
      <w:outlineLvl w:val="0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rsid w:val="001A4313"/>
    <w:rPr>
      <w:rFonts w:ascii="Arial" w:eastAsia="Times New Roman" w:hAnsi="Arial" w:cs="Arial"/>
      <w:b/>
      <w:bCs/>
      <w:color w:val="000000"/>
      <w:lang w:val="en-US"/>
    </w:rPr>
  </w:style>
  <w:style w:type="character" w:styleId="Hipersaitas">
    <w:name w:val="Hyperlink"/>
    <w:basedOn w:val="Numatytasispastraiposriftas"/>
    <w:uiPriority w:val="99"/>
    <w:rsid w:val="001A4313"/>
    <w:rPr>
      <w:color w:val="0000FF"/>
      <w:u w:val="single"/>
    </w:rPr>
  </w:style>
  <w:style w:type="paragraph" w:styleId="Sraopastraipa">
    <w:name w:val="List Paragraph"/>
    <w:basedOn w:val="prastasis"/>
    <w:uiPriority w:val="99"/>
    <w:qFormat/>
    <w:rsid w:val="001A4313"/>
    <w:pPr>
      <w:ind w:left="720"/>
    </w:pPr>
  </w:style>
  <w:style w:type="paragraph" w:styleId="prastasistinklapis">
    <w:name w:val="Normal (Web)"/>
    <w:basedOn w:val="prastasis"/>
    <w:uiPriority w:val="99"/>
    <w:rsid w:val="001A4313"/>
    <w:pPr>
      <w:spacing w:before="180" w:after="180" w:line="288" w:lineRule="atLeast"/>
    </w:pPr>
  </w:style>
  <w:style w:type="table" w:styleId="Lentelstinklelis">
    <w:name w:val="Table Grid"/>
    <w:basedOn w:val="prastojilentel"/>
    <w:rsid w:val="001A4313"/>
    <w:pPr>
      <w:spacing w:after="0" w:line="240" w:lineRule="auto"/>
    </w:pPr>
    <w:rPr>
      <w:rFonts w:ascii="Calibri" w:eastAsia="Calibri" w:hAnsi="Calibri" w:cs="Times New Roman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siwyg">
    <w:name w:val="wysiwyg"/>
    <w:basedOn w:val="Numatytasispastraiposriftas"/>
    <w:rsid w:val="001A4313"/>
  </w:style>
  <w:style w:type="paragraph" w:styleId="Pagrindinistekstas">
    <w:name w:val="Body Text"/>
    <w:basedOn w:val="prastasis"/>
    <w:link w:val="PagrindinistekstasDiagrama"/>
    <w:uiPriority w:val="5"/>
    <w:qFormat/>
    <w:rsid w:val="00023D69"/>
    <w:pPr>
      <w:ind w:left="187" w:right="187"/>
    </w:pPr>
    <w:rPr>
      <w:rFonts w:ascii="Arial" w:hAnsi="Arial"/>
      <w:color w:val="0F243E" w:themeColor="text2" w:themeShade="80"/>
      <w:sz w:val="16"/>
      <w:szCs w:val="20"/>
      <w:lang w:val="en-US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5"/>
    <w:rsid w:val="00023D69"/>
    <w:rPr>
      <w:rFonts w:ascii="Arial" w:eastAsia="Times New Roman" w:hAnsi="Arial" w:cs="Times New Roman"/>
      <w:color w:val="0F243E" w:themeColor="text2" w:themeShade="80"/>
      <w:sz w:val="16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1563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1563D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rvb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2CCBC-900C-4C2C-85C0-0AF6A2F4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10081</Words>
  <Characters>5747</Characters>
  <Application>Microsoft Office Word</Application>
  <DocSecurity>0</DocSecurity>
  <Lines>47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</dc:creator>
  <cp:lastModifiedBy>Vartotojas</cp:lastModifiedBy>
  <cp:revision>9</cp:revision>
  <cp:lastPrinted>2017-03-06T11:33:00Z</cp:lastPrinted>
  <dcterms:created xsi:type="dcterms:W3CDTF">2017-03-08T13:36:00Z</dcterms:created>
  <dcterms:modified xsi:type="dcterms:W3CDTF">2019-03-20T11:58:00Z</dcterms:modified>
</cp:coreProperties>
</file>